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B8426" w14:textId="39EE62B7" w:rsidR="00DF7BF9" w:rsidRPr="00526C9C" w:rsidRDefault="00633092" w:rsidP="00526C9C">
      <w:pPr>
        <w:jc w:val="center"/>
        <w:rPr>
          <w:rFonts w:ascii="Georgia" w:hAnsi="Georgia"/>
          <w:b/>
        </w:rPr>
      </w:pPr>
      <w:r>
        <w:rPr>
          <w:noProof/>
        </w:rPr>
        <w:drawing>
          <wp:inline distT="0" distB="0" distL="0" distR="0" wp14:anchorId="047342A1" wp14:editId="6ACFD6CB">
            <wp:extent cx="1042035" cy="886838"/>
            <wp:effectExtent l="0" t="0" r="0" b="2540"/>
            <wp:docPr id="7" name="Picture 7" descr="logo gb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brp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61" cy="909584"/>
                    </a:xfrm>
                    <a:prstGeom prst="rect">
                      <a:avLst/>
                    </a:prstGeom>
                    <a:noFill/>
                    <a:ln>
                      <a:noFill/>
                    </a:ln>
                  </pic:spPr>
                </pic:pic>
              </a:graphicData>
            </a:graphic>
          </wp:inline>
        </w:drawing>
      </w:r>
    </w:p>
    <w:p w14:paraId="65216321" w14:textId="77777777" w:rsidR="00592B85" w:rsidRPr="000772CD" w:rsidRDefault="00592B85" w:rsidP="00547FD5">
      <w:pPr>
        <w:jc w:val="center"/>
        <w:rPr>
          <w:rFonts w:ascii="Georgia" w:hAnsi="Georgia"/>
          <w:b/>
          <w:sz w:val="16"/>
          <w:szCs w:val="16"/>
        </w:rPr>
      </w:pPr>
    </w:p>
    <w:p w14:paraId="5CE5CB9A" w14:textId="77777777" w:rsidR="00547FD5" w:rsidRPr="00376D4D" w:rsidRDefault="00547FD5" w:rsidP="00547FD5">
      <w:pPr>
        <w:jc w:val="center"/>
        <w:rPr>
          <w:rFonts w:ascii="Georgia" w:hAnsi="Georgia"/>
          <w:b/>
        </w:rPr>
      </w:pPr>
      <w:r w:rsidRPr="00376D4D">
        <w:rPr>
          <w:rFonts w:ascii="Georgia" w:hAnsi="Georgia"/>
          <w:b/>
        </w:rPr>
        <w:t>Great Bay Resource Protection Partnership</w:t>
      </w:r>
    </w:p>
    <w:p w14:paraId="478E2157" w14:textId="77777777" w:rsidR="00592B85" w:rsidRPr="000772CD" w:rsidRDefault="00592B85" w:rsidP="00547FD5">
      <w:pPr>
        <w:jc w:val="center"/>
        <w:rPr>
          <w:rFonts w:ascii="Georgia" w:hAnsi="Georgia"/>
          <w:b/>
          <w:sz w:val="16"/>
          <w:szCs w:val="16"/>
        </w:rPr>
      </w:pPr>
    </w:p>
    <w:p w14:paraId="76C0BF83" w14:textId="4144252A" w:rsidR="00547FD5" w:rsidRPr="00376D4D" w:rsidRDefault="00547FD5" w:rsidP="00547FD5">
      <w:pPr>
        <w:jc w:val="center"/>
        <w:rPr>
          <w:rFonts w:ascii="Georgia" w:hAnsi="Georgia"/>
          <w:b/>
        </w:rPr>
      </w:pPr>
      <w:r w:rsidRPr="00376D4D">
        <w:rPr>
          <w:rFonts w:ascii="Georgia" w:hAnsi="Georgia"/>
          <w:b/>
        </w:rPr>
        <w:t>La</w:t>
      </w:r>
      <w:r w:rsidR="00D5405E" w:rsidRPr="00376D4D">
        <w:rPr>
          <w:rFonts w:ascii="Georgia" w:hAnsi="Georgia"/>
          <w:b/>
        </w:rPr>
        <w:t>nd Protection Transaction Grant Program</w:t>
      </w:r>
    </w:p>
    <w:p w14:paraId="113C7DCE" w14:textId="77777777" w:rsidR="00612DBD" w:rsidRPr="000772CD" w:rsidRDefault="00612DBD" w:rsidP="00547FD5">
      <w:pPr>
        <w:jc w:val="center"/>
        <w:rPr>
          <w:rFonts w:ascii="Georgia" w:hAnsi="Georgia"/>
          <w:b/>
          <w:sz w:val="16"/>
          <w:szCs w:val="16"/>
        </w:rPr>
      </w:pPr>
    </w:p>
    <w:p w14:paraId="1CDE3DBE" w14:textId="2CE6AD92" w:rsidR="00612DBD" w:rsidRPr="00FA41FD" w:rsidRDefault="00000956" w:rsidP="00612DBD">
      <w:pPr>
        <w:jc w:val="center"/>
        <w:rPr>
          <w:rFonts w:ascii="Georgia" w:hAnsi="Georgia"/>
          <w:b/>
        </w:rPr>
      </w:pPr>
      <w:r>
        <w:rPr>
          <w:rFonts w:ascii="Georgia" w:hAnsi="Georgia"/>
          <w:b/>
        </w:rPr>
        <w:t>April</w:t>
      </w:r>
      <w:r w:rsidR="00055A18">
        <w:rPr>
          <w:rFonts w:ascii="Georgia" w:hAnsi="Georgia"/>
          <w:b/>
        </w:rPr>
        <w:t xml:space="preserve"> 2020</w:t>
      </w:r>
    </w:p>
    <w:p w14:paraId="22708395" w14:textId="77777777" w:rsidR="004F0501" w:rsidRPr="00526C9C" w:rsidRDefault="004F0501" w:rsidP="00547FD5">
      <w:pPr>
        <w:jc w:val="center"/>
        <w:rPr>
          <w:rFonts w:ascii="Georgia" w:hAnsi="Georgia"/>
          <w:b/>
          <w:sz w:val="16"/>
          <w:szCs w:val="16"/>
        </w:rPr>
      </w:pPr>
    </w:p>
    <w:p w14:paraId="28C4A17E" w14:textId="77777777" w:rsidR="00612DBD" w:rsidRPr="00FA41FD" w:rsidRDefault="006E6D14" w:rsidP="00612DBD">
      <w:pPr>
        <w:jc w:val="center"/>
        <w:rPr>
          <w:rFonts w:ascii="Georgia" w:hAnsi="Georgia"/>
          <w:b/>
        </w:rPr>
      </w:pPr>
      <w:r w:rsidRPr="00FA41FD">
        <w:rPr>
          <w:rFonts w:ascii="Georgia" w:hAnsi="Georgia"/>
          <w:b/>
        </w:rPr>
        <w:t xml:space="preserve">Grant Program Information &amp; </w:t>
      </w:r>
      <w:r w:rsidR="00D91A99" w:rsidRPr="00FA41FD">
        <w:rPr>
          <w:rFonts w:ascii="Georgia" w:hAnsi="Georgia"/>
          <w:b/>
        </w:rPr>
        <w:t xml:space="preserve">Application </w:t>
      </w:r>
      <w:r w:rsidR="00A53EB7" w:rsidRPr="00FA41FD">
        <w:rPr>
          <w:rFonts w:ascii="Georgia" w:hAnsi="Georgia"/>
          <w:b/>
        </w:rPr>
        <w:t>Instructions</w:t>
      </w:r>
      <w:r w:rsidR="00612DBD" w:rsidRPr="00FA41FD">
        <w:rPr>
          <w:rFonts w:ascii="Georgia" w:hAnsi="Georgia"/>
          <w:b/>
        </w:rPr>
        <w:t xml:space="preserve">  </w:t>
      </w:r>
    </w:p>
    <w:p w14:paraId="74F7EFDF" w14:textId="77777777" w:rsidR="00612DBD" w:rsidRPr="00526C9C" w:rsidRDefault="00612DBD" w:rsidP="000772CD">
      <w:pPr>
        <w:rPr>
          <w:b/>
          <w:sz w:val="16"/>
          <w:szCs w:val="16"/>
        </w:rPr>
      </w:pPr>
    </w:p>
    <w:p w14:paraId="6155ADBB" w14:textId="43BBA8DA" w:rsidR="00612DBD" w:rsidRPr="00612DBD" w:rsidRDefault="00592B85" w:rsidP="00612DBD">
      <w:pPr>
        <w:jc w:val="center"/>
        <w:rPr>
          <w:rFonts w:ascii="Georgia" w:hAnsi="Georgia"/>
          <w:b/>
          <w:sz w:val="28"/>
          <w:szCs w:val="28"/>
        </w:rPr>
      </w:pPr>
      <w:r>
        <w:rPr>
          <w:b/>
          <w:sz w:val="20"/>
        </w:rPr>
        <w:t>~~~~~~~~~~~~~~~~~~~~</w:t>
      </w:r>
      <w:r w:rsidR="00612DBD" w:rsidRPr="00612DBD">
        <w:rPr>
          <w:b/>
          <w:sz w:val="20"/>
        </w:rPr>
        <w:t>~~~~~~~~~~~~~~~</w:t>
      </w:r>
    </w:p>
    <w:p w14:paraId="3E66CAE0" w14:textId="77777777" w:rsidR="00612DBD" w:rsidRPr="00526C9C" w:rsidRDefault="00612DBD" w:rsidP="00612DBD">
      <w:pPr>
        <w:rPr>
          <w:rFonts w:ascii="Georgia" w:hAnsi="Georgia"/>
          <w:b/>
          <w:sz w:val="16"/>
          <w:szCs w:val="16"/>
        </w:rPr>
      </w:pPr>
    </w:p>
    <w:p w14:paraId="33766F04" w14:textId="63CA95A4" w:rsidR="00DB1CAE" w:rsidRPr="00FA41FD" w:rsidRDefault="00DB1CAE" w:rsidP="00612DBD">
      <w:pPr>
        <w:pStyle w:val="ListParagraph"/>
        <w:numPr>
          <w:ilvl w:val="0"/>
          <w:numId w:val="39"/>
        </w:numPr>
        <w:ind w:left="360"/>
        <w:jc w:val="center"/>
        <w:rPr>
          <w:rFonts w:ascii="Georgia" w:hAnsi="Georgia"/>
          <w:b/>
          <w:szCs w:val="24"/>
          <w:u w:val="single"/>
        </w:rPr>
      </w:pPr>
      <w:r w:rsidRPr="00FA41FD">
        <w:rPr>
          <w:rFonts w:ascii="Georgia" w:hAnsi="Georgia"/>
          <w:b/>
          <w:szCs w:val="24"/>
          <w:u w:val="single"/>
        </w:rPr>
        <w:t>Grant Program Dates</w:t>
      </w:r>
    </w:p>
    <w:p w14:paraId="125E7730" w14:textId="77777777" w:rsidR="00DB1CAE" w:rsidRPr="00526C9C" w:rsidRDefault="00DB1CAE" w:rsidP="00DB1CAE">
      <w:pPr>
        <w:pStyle w:val="ListParagraph"/>
        <w:rPr>
          <w:rFonts w:ascii="Georgia" w:hAnsi="Georgia"/>
          <w:b/>
          <w:sz w:val="16"/>
          <w:szCs w:val="16"/>
          <w:u w:val="single"/>
        </w:rPr>
      </w:pPr>
    </w:p>
    <w:p w14:paraId="0B60E9B4" w14:textId="1224882B" w:rsidR="00B404E7" w:rsidRPr="00FA41FD" w:rsidRDefault="00B404E7" w:rsidP="00B404E7">
      <w:pPr>
        <w:jc w:val="center"/>
        <w:rPr>
          <w:rFonts w:ascii="Georgia" w:hAnsi="Georgia"/>
          <w:b/>
        </w:rPr>
      </w:pPr>
      <w:r w:rsidRPr="00FA41FD">
        <w:rPr>
          <w:rFonts w:ascii="Georgia" w:hAnsi="Georgia"/>
          <w:b/>
        </w:rPr>
        <w:t xml:space="preserve">Application Due Date:  </w:t>
      </w:r>
      <w:r w:rsidR="00055A18">
        <w:rPr>
          <w:rFonts w:ascii="Georgia" w:hAnsi="Georgia"/>
          <w:b/>
        </w:rPr>
        <w:t>April 10, 2020</w:t>
      </w:r>
      <w:r w:rsidR="00612DBD" w:rsidRPr="00FA41FD">
        <w:rPr>
          <w:rFonts w:ascii="Georgia" w:hAnsi="Georgia"/>
          <w:b/>
        </w:rPr>
        <w:t xml:space="preserve"> (postmarked)</w:t>
      </w:r>
    </w:p>
    <w:p w14:paraId="5A67045B" w14:textId="77777777" w:rsidR="001B0F78" w:rsidRPr="00526C9C" w:rsidRDefault="001B0F78" w:rsidP="00547FD5">
      <w:pPr>
        <w:rPr>
          <w:b/>
          <w:sz w:val="16"/>
          <w:szCs w:val="16"/>
        </w:rPr>
      </w:pPr>
    </w:p>
    <w:p w14:paraId="0923D5B1" w14:textId="3FE746EB" w:rsidR="00FA41FD" w:rsidRPr="00526C9C" w:rsidRDefault="0080394C" w:rsidP="00592B85">
      <w:pPr>
        <w:rPr>
          <w:sz w:val="22"/>
          <w:szCs w:val="22"/>
        </w:rPr>
      </w:pPr>
      <w:r w:rsidRPr="00FA41FD">
        <w:rPr>
          <w:sz w:val="22"/>
          <w:szCs w:val="22"/>
        </w:rPr>
        <w:t xml:space="preserve">The </w:t>
      </w:r>
      <w:r w:rsidR="00022EE8" w:rsidRPr="00FA41FD">
        <w:rPr>
          <w:sz w:val="22"/>
          <w:szCs w:val="22"/>
        </w:rPr>
        <w:t xml:space="preserve">Great Bay Resource Protection Partnership (GBRPP) </w:t>
      </w:r>
      <w:r w:rsidR="00547FD5" w:rsidRPr="00FA41FD">
        <w:rPr>
          <w:sz w:val="22"/>
          <w:szCs w:val="22"/>
        </w:rPr>
        <w:t>is</w:t>
      </w:r>
      <w:r w:rsidRPr="00FA41FD">
        <w:rPr>
          <w:sz w:val="22"/>
          <w:szCs w:val="22"/>
        </w:rPr>
        <w:t xml:space="preserve"> offering m</w:t>
      </w:r>
      <w:r w:rsidR="00D7127D" w:rsidRPr="00FA41FD">
        <w:rPr>
          <w:sz w:val="22"/>
          <w:szCs w:val="22"/>
        </w:rPr>
        <w:t>atching grants</w:t>
      </w:r>
      <w:r w:rsidR="004E4C56" w:rsidRPr="00FA41FD">
        <w:rPr>
          <w:sz w:val="22"/>
          <w:szCs w:val="22"/>
        </w:rPr>
        <w:t xml:space="preserve"> to assist with land transaction costs</w:t>
      </w:r>
      <w:r w:rsidR="00595449" w:rsidRPr="00FA41FD">
        <w:rPr>
          <w:sz w:val="22"/>
          <w:szCs w:val="22"/>
        </w:rPr>
        <w:t xml:space="preserve"> for the permanent land protection projects in the </w:t>
      </w:r>
      <w:r w:rsidR="00B404E7" w:rsidRPr="00FA41FD">
        <w:rPr>
          <w:sz w:val="22"/>
          <w:szCs w:val="22"/>
        </w:rPr>
        <w:t>Piscataqua Region c</w:t>
      </w:r>
      <w:r w:rsidR="0083784E">
        <w:rPr>
          <w:sz w:val="22"/>
          <w:szCs w:val="22"/>
        </w:rPr>
        <w:t xml:space="preserve">oastal watershed area of </w:t>
      </w:r>
      <w:r w:rsidR="00B404E7" w:rsidRPr="00FA41FD">
        <w:rPr>
          <w:sz w:val="22"/>
          <w:szCs w:val="22"/>
        </w:rPr>
        <w:t>New Hampshire and Maine.</w:t>
      </w:r>
    </w:p>
    <w:p w14:paraId="1EAE50D7" w14:textId="77777777" w:rsidR="00651B94" w:rsidRPr="00526C9C" w:rsidRDefault="00651B94" w:rsidP="00592B85">
      <w:pPr>
        <w:rPr>
          <w:rFonts w:ascii="Georgia" w:hAnsi="Georgia"/>
          <w:b/>
          <w:color w:val="000000" w:themeColor="text1"/>
          <w:sz w:val="16"/>
          <w:szCs w:val="16"/>
        </w:rPr>
      </w:pPr>
    </w:p>
    <w:p w14:paraId="1CBA5FA2" w14:textId="58662500" w:rsidR="00366F20" w:rsidRPr="00FA41FD" w:rsidRDefault="00612DBD" w:rsidP="00366F20">
      <w:pPr>
        <w:jc w:val="center"/>
        <w:rPr>
          <w:rFonts w:ascii="Georgia" w:hAnsi="Georgia"/>
          <w:b/>
          <w:color w:val="000000" w:themeColor="text1"/>
          <w:u w:val="single"/>
        </w:rPr>
      </w:pPr>
      <w:r w:rsidRPr="00FA41FD">
        <w:rPr>
          <w:rFonts w:ascii="Georgia" w:hAnsi="Georgia"/>
          <w:b/>
          <w:color w:val="000000" w:themeColor="text1"/>
        </w:rPr>
        <w:t>B</w:t>
      </w:r>
      <w:r w:rsidR="006F5A3C" w:rsidRPr="00FA41FD">
        <w:rPr>
          <w:rFonts w:ascii="Georgia" w:hAnsi="Georgia"/>
          <w:b/>
          <w:color w:val="000000" w:themeColor="text1"/>
        </w:rPr>
        <w:t xml:space="preserve">. </w:t>
      </w:r>
      <w:r w:rsidR="00366F20" w:rsidRPr="00FA41FD">
        <w:rPr>
          <w:rFonts w:ascii="Georgia" w:hAnsi="Georgia"/>
          <w:b/>
          <w:color w:val="000000" w:themeColor="text1"/>
          <w:u w:val="single"/>
        </w:rPr>
        <w:t>Grant Program Information</w:t>
      </w:r>
    </w:p>
    <w:p w14:paraId="53FF87F0" w14:textId="77777777" w:rsidR="004F0501" w:rsidRPr="00526C9C" w:rsidRDefault="004F0501" w:rsidP="004F0501">
      <w:pPr>
        <w:rPr>
          <w:rFonts w:ascii="Georgia" w:hAnsi="Georgia"/>
          <w:b/>
          <w:color w:val="000000" w:themeColor="text1"/>
          <w:sz w:val="16"/>
          <w:szCs w:val="16"/>
        </w:rPr>
      </w:pPr>
    </w:p>
    <w:p w14:paraId="5B89E413" w14:textId="78AEBE51" w:rsidR="004F0501" w:rsidRPr="00AC4529" w:rsidRDefault="004F0501" w:rsidP="004F0501">
      <w:pPr>
        <w:rPr>
          <w:rFonts w:ascii="Georgia" w:hAnsi="Georgia"/>
          <w:b/>
          <w:color w:val="000000" w:themeColor="text1"/>
        </w:rPr>
      </w:pPr>
      <w:r w:rsidRPr="00AC4529">
        <w:rPr>
          <w:rFonts w:ascii="Georgia" w:hAnsi="Georgia"/>
          <w:b/>
          <w:color w:val="000000" w:themeColor="text1"/>
        </w:rPr>
        <w:t>I. Grant Guidelines and Program Options</w:t>
      </w:r>
    </w:p>
    <w:p w14:paraId="150C8797" w14:textId="77777777" w:rsidR="00366F20" w:rsidRPr="00526C9C" w:rsidRDefault="00366F20" w:rsidP="002534C2">
      <w:pPr>
        <w:rPr>
          <w:color w:val="000000" w:themeColor="text1"/>
          <w:sz w:val="16"/>
          <w:szCs w:val="16"/>
        </w:rPr>
      </w:pPr>
    </w:p>
    <w:p w14:paraId="5F2C5621" w14:textId="62604E9F" w:rsidR="004F0501" w:rsidRPr="00FA41FD" w:rsidRDefault="006F5A3C" w:rsidP="00FB168F">
      <w:pPr>
        <w:pStyle w:val="ListParagraph"/>
        <w:numPr>
          <w:ilvl w:val="0"/>
          <w:numId w:val="13"/>
        </w:numPr>
        <w:ind w:left="180" w:hanging="180"/>
        <w:rPr>
          <w:rFonts w:ascii="Times New Roman" w:hAnsi="Times New Roman"/>
          <w:b/>
          <w:color w:val="000000" w:themeColor="text1"/>
          <w:sz w:val="22"/>
          <w:szCs w:val="22"/>
        </w:rPr>
      </w:pPr>
      <w:r w:rsidRPr="00FA41FD">
        <w:rPr>
          <w:rFonts w:ascii="Times New Roman" w:hAnsi="Times New Roman"/>
          <w:b/>
          <w:color w:val="000000" w:themeColor="text1"/>
          <w:sz w:val="22"/>
          <w:szCs w:val="22"/>
        </w:rPr>
        <w:t xml:space="preserve"> </w:t>
      </w:r>
      <w:r w:rsidR="004F0501" w:rsidRPr="00FA41FD">
        <w:rPr>
          <w:rFonts w:ascii="Times New Roman" w:hAnsi="Times New Roman"/>
          <w:b/>
          <w:color w:val="000000" w:themeColor="text1"/>
          <w:sz w:val="22"/>
          <w:szCs w:val="22"/>
        </w:rPr>
        <w:t xml:space="preserve"> Eligibility </w:t>
      </w:r>
    </w:p>
    <w:p w14:paraId="34ED51DC" w14:textId="7D4F07DC" w:rsidR="004F0501" w:rsidRPr="00FA41FD" w:rsidRDefault="004F0501"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Applicant</w:t>
      </w:r>
      <w:r w:rsidR="00595449" w:rsidRPr="00FA41FD">
        <w:rPr>
          <w:rFonts w:ascii="Times New Roman" w:hAnsi="Times New Roman"/>
          <w:b/>
          <w:color w:val="000000" w:themeColor="text1"/>
          <w:sz w:val="22"/>
          <w:szCs w:val="22"/>
        </w:rPr>
        <w:t>.</w:t>
      </w:r>
      <w:r w:rsidR="000847EF" w:rsidRPr="00FA41FD">
        <w:rPr>
          <w:rFonts w:ascii="Times New Roman" w:hAnsi="Times New Roman"/>
          <w:b/>
          <w:color w:val="000000" w:themeColor="text1"/>
          <w:sz w:val="22"/>
          <w:szCs w:val="22"/>
        </w:rPr>
        <w:t xml:space="preserve"> </w:t>
      </w:r>
      <w:r w:rsidR="00595449" w:rsidRPr="00FA41FD">
        <w:rPr>
          <w:rFonts w:ascii="Times New Roman" w:hAnsi="Times New Roman"/>
          <w:sz w:val="22"/>
          <w:szCs w:val="22"/>
        </w:rPr>
        <w:t>Qualified nonprofit tax-exempt 501(c)(3) conservation organizations or units of government may apply for a grant.</w:t>
      </w:r>
    </w:p>
    <w:p w14:paraId="3E5190D2" w14:textId="77777777" w:rsidR="004F0501" w:rsidRPr="00FA01EE" w:rsidRDefault="004F0501" w:rsidP="004F0501">
      <w:pPr>
        <w:ind w:left="450" w:hanging="270"/>
        <w:rPr>
          <w:b/>
          <w:color w:val="000000" w:themeColor="text1"/>
          <w:sz w:val="10"/>
          <w:szCs w:val="10"/>
        </w:rPr>
      </w:pPr>
    </w:p>
    <w:p w14:paraId="4EB977A4" w14:textId="7387E423" w:rsidR="00595449"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Project</w:t>
      </w:r>
      <w:r w:rsidRPr="00FA41FD">
        <w:rPr>
          <w:rFonts w:ascii="Times New Roman" w:hAnsi="Times New Roman"/>
          <w:sz w:val="22"/>
          <w:szCs w:val="22"/>
        </w:rPr>
        <w:t>. Permanent land protection projects, including the donation and/or acquisition of full fee and conservation easements.</w:t>
      </w:r>
    </w:p>
    <w:p w14:paraId="3F48061B" w14:textId="77777777" w:rsidR="00595449" w:rsidRPr="00FA01EE" w:rsidRDefault="00595449" w:rsidP="00595449">
      <w:pPr>
        <w:rPr>
          <w:b/>
          <w:color w:val="000000" w:themeColor="text1"/>
          <w:sz w:val="10"/>
          <w:szCs w:val="10"/>
        </w:rPr>
      </w:pPr>
    </w:p>
    <w:p w14:paraId="3D815B97" w14:textId="23C6B8E9" w:rsidR="004F0501"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 xml:space="preserve">Geographic Eligibility. </w:t>
      </w:r>
      <w:r w:rsidRPr="00FA41FD">
        <w:rPr>
          <w:rFonts w:ascii="Times New Roman" w:hAnsi="Times New Roman"/>
          <w:color w:val="000000" w:themeColor="text1"/>
          <w:sz w:val="22"/>
          <w:szCs w:val="22"/>
        </w:rPr>
        <w:t>The property must be located</w:t>
      </w:r>
      <w:r w:rsidRPr="00FA41FD">
        <w:rPr>
          <w:rFonts w:ascii="Times New Roman" w:hAnsi="Times New Roman"/>
          <w:b/>
          <w:color w:val="000000" w:themeColor="text1"/>
          <w:sz w:val="22"/>
          <w:szCs w:val="22"/>
        </w:rPr>
        <w:t xml:space="preserve"> </w:t>
      </w:r>
      <w:r w:rsidRPr="00FA41FD">
        <w:rPr>
          <w:rFonts w:ascii="Times New Roman" w:hAnsi="Times New Roman"/>
          <w:color w:val="000000" w:themeColor="text1"/>
          <w:sz w:val="22"/>
          <w:szCs w:val="22"/>
        </w:rPr>
        <w:t>wholly</w:t>
      </w:r>
      <w:r w:rsidRPr="00FA41FD">
        <w:rPr>
          <w:rFonts w:ascii="Times New Roman" w:hAnsi="Times New Roman"/>
          <w:b/>
          <w:color w:val="000000" w:themeColor="text1"/>
          <w:sz w:val="22"/>
          <w:szCs w:val="22"/>
        </w:rPr>
        <w:t xml:space="preserve"> </w:t>
      </w:r>
      <w:r w:rsidRPr="00FA41FD">
        <w:rPr>
          <w:rFonts w:ascii="Times New Roman" w:hAnsi="Times New Roman"/>
          <w:sz w:val="22"/>
          <w:szCs w:val="22"/>
        </w:rPr>
        <w:t xml:space="preserve">within the Piscataqua Region coastal watershed area of New Hampshire </w:t>
      </w:r>
      <w:r w:rsidR="00EE5BF1" w:rsidRPr="00FA41FD">
        <w:rPr>
          <w:rFonts w:ascii="Times New Roman" w:hAnsi="Times New Roman"/>
          <w:sz w:val="22"/>
          <w:szCs w:val="22"/>
        </w:rPr>
        <w:t xml:space="preserve">and </w:t>
      </w:r>
      <w:r w:rsidRPr="00FA41FD">
        <w:rPr>
          <w:rFonts w:ascii="Times New Roman" w:hAnsi="Times New Roman"/>
          <w:sz w:val="22"/>
          <w:szCs w:val="22"/>
        </w:rPr>
        <w:t>Maine</w:t>
      </w:r>
      <w:r w:rsidRPr="00FA41FD">
        <w:rPr>
          <w:rFonts w:ascii="Times New Roman" w:hAnsi="Times New Roman"/>
          <w:color w:val="000000" w:themeColor="text1"/>
          <w:sz w:val="22"/>
          <w:szCs w:val="22"/>
        </w:rPr>
        <w:t xml:space="preserve"> (see attached map and municipality list).</w:t>
      </w:r>
    </w:p>
    <w:p w14:paraId="4933140D" w14:textId="77777777" w:rsidR="006553FB" w:rsidRPr="00FA01EE" w:rsidRDefault="006553FB" w:rsidP="00EE5BF1">
      <w:pPr>
        <w:rPr>
          <w:b/>
          <w:color w:val="000000" w:themeColor="text1"/>
          <w:sz w:val="10"/>
          <w:szCs w:val="10"/>
        </w:rPr>
      </w:pPr>
    </w:p>
    <w:p w14:paraId="069E1702" w14:textId="01A82856" w:rsidR="00FB362C"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Property Eligibility</w:t>
      </w:r>
    </w:p>
    <w:p w14:paraId="2C9405F3" w14:textId="20FDED93" w:rsidR="00595449" w:rsidRPr="00FA41FD" w:rsidRDefault="00595449" w:rsidP="00764AA8">
      <w:pPr>
        <w:ind w:left="450"/>
        <w:rPr>
          <w:b/>
          <w:color w:val="000000" w:themeColor="text1"/>
          <w:sz w:val="22"/>
          <w:szCs w:val="22"/>
        </w:rPr>
      </w:pPr>
      <w:r w:rsidRPr="00FA41FD">
        <w:rPr>
          <w:b/>
          <w:color w:val="000000" w:themeColor="text1"/>
          <w:sz w:val="22"/>
          <w:szCs w:val="22"/>
        </w:rPr>
        <w:t>See</w:t>
      </w:r>
      <w:r w:rsidRPr="00FA41FD">
        <w:rPr>
          <w:b/>
          <w:i/>
          <w:color w:val="000000" w:themeColor="text1"/>
          <w:sz w:val="22"/>
          <w:szCs w:val="22"/>
        </w:rPr>
        <w:t xml:space="preserve"> Section B</w:t>
      </w:r>
      <w:r w:rsidR="004253AF" w:rsidRPr="00FA41FD">
        <w:rPr>
          <w:b/>
          <w:i/>
          <w:color w:val="000000" w:themeColor="text1"/>
          <w:sz w:val="22"/>
          <w:szCs w:val="22"/>
        </w:rPr>
        <w:t xml:space="preserve"> </w:t>
      </w:r>
      <w:r w:rsidRPr="00FA41FD">
        <w:rPr>
          <w:b/>
          <w:i/>
          <w:color w:val="000000" w:themeColor="text1"/>
          <w:sz w:val="22"/>
          <w:szCs w:val="22"/>
        </w:rPr>
        <w:t>Application Instructions</w:t>
      </w:r>
      <w:r w:rsidR="00FB362C" w:rsidRPr="00FA41FD">
        <w:rPr>
          <w:b/>
          <w:i/>
          <w:color w:val="000000" w:themeColor="text1"/>
          <w:sz w:val="22"/>
          <w:szCs w:val="22"/>
        </w:rPr>
        <w:t xml:space="preserve"> </w:t>
      </w:r>
      <w:r w:rsidR="00764AA8" w:rsidRPr="00FA41FD">
        <w:rPr>
          <w:b/>
          <w:color w:val="000000" w:themeColor="text1"/>
          <w:sz w:val="22"/>
          <w:szCs w:val="22"/>
        </w:rPr>
        <w:t>and the</w:t>
      </w:r>
      <w:r w:rsidR="000F18D3" w:rsidRPr="00FA41FD">
        <w:rPr>
          <w:b/>
          <w:i/>
          <w:color w:val="000000" w:themeColor="text1"/>
          <w:sz w:val="22"/>
          <w:szCs w:val="22"/>
        </w:rPr>
        <w:t xml:space="preserve"> Appendix</w:t>
      </w:r>
      <w:r w:rsidR="00764AA8" w:rsidRPr="00FA41FD">
        <w:rPr>
          <w:b/>
          <w:i/>
          <w:color w:val="000000" w:themeColor="text1"/>
          <w:sz w:val="22"/>
          <w:szCs w:val="22"/>
        </w:rPr>
        <w:t xml:space="preserve"> Instructions</w:t>
      </w:r>
      <w:r w:rsidR="000F18D3" w:rsidRPr="00FA41FD">
        <w:rPr>
          <w:b/>
          <w:i/>
          <w:color w:val="000000" w:themeColor="text1"/>
          <w:sz w:val="22"/>
          <w:szCs w:val="22"/>
        </w:rPr>
        <w:t>: NH Coastal Viewer to Determine Project Eligibility</w:t>
      </w:r>
      <w:r w:rsidR="00764AA8" w:rsidRPr="00FA41FD">
        <w:rPr>
          <w:b/>
          <w:i/>
          <w:color w:val="000000" w:themeColor="text1"/>
          <w:sz w:val="22"/>
          <w:szCs w:val="22"/>
        </w:rPr>
        <w:t xml:space="preserve"> </w:t>
      </w:r>
      <w:r w:rsidR="00FB362C" w:rsidRPr="00FA41FD">
        <w:rPr>
          <w:b/>
          <w:color w:val="000000" w:themeColor="text1"/>
          <w:sz w:val="22"/>
          <w:szCs w:val="22"/>
        </w:rPr>
        <w:t>for details on determining eligibility</w:t>
      </w:r>
      <w:r w:rsidR="00764AA8" w:rsidRPr="00FA41FD">
        <w:rPr>
          <w:b/>
          <w:color w:val="000000" w:themeColor="text1"/>
          <w:sz w:val="22"/>
          <w:szCs w:val="22"/>
        </w:rPr>
        <w:t>.</w:t>
      </w:r>
      <w:r w:rsidR="00FB362C" w:rsidRPr="00FA41FD">
        <w:rPr>
          <w:b/>
          <w:color w:val="000000" w:themeColor="text1"/>
          <w:sz w:val="22"/>
          <w:szCs w:val="22"/>
        </w:rPr>
        <w:t xml:space="preserve"> </w:t>
      </w:r>
    </w:p>
    <w:p w14:paraId="4C1AF28C" w14:textId="35D82022" w:rsidR="00595449" w:rsidRPr="00FA41FD" w:rsidRDefault="00595449" w:rsidP="00595449">
      <w:pPr>
        <w:pStyle w:val="ListParagraph"/>
        <w:ind w:left="540"/>
        <w:rPr>
          <w:rFonts w:ascii="Times New Roman" w:hAnsi="Times New Roman"/>
          <w:color w:val="000000" w:themeColor="text1"/>
          <w:sz w:val="22"/>
          <w:szCs w:val="22"/>
        </w:rPr>
      </w:pPr>
      <w:r w:rsidRPr="00FA41FD">
        <w:rPr>
          <w:rFonts w:ascii="Times New Roman" w:hAnsi="Times New Roman"/>
          <w:color w:val="000000" w:themeColor="text1"/>
          <w:sz w:val="22"/>
          <w:szCs w:val="22"/>
        </w:rPr>
        <w:t xml:space="preserve">The property must </w:t>
      </w:r>
      <w:r w:rsidR="0018642C" w:rsidRPr="00FA41FD">
        <w:rPr>
          <w:rFonts w:ascii="Times New Roman" w:hAnsi="Times New Roman"/>
          <w:color w:val="000000" w:themeColor="text1"/>
          <w:sz w:val="22"/>
          <w:szCs w:val="22"/>
        </w:rPr>
        <w:t>coincide with</w:t>
      </w:r>
      <w:r w:rsidRPr="00FA41FD">
        <w:rPr>
          <w:rFonts w:ascii="Times New Roman" w:hAnsi="Times New Roman"/>
          <w:color w:val="000000" w:themeColor="text1"/>
          <w:sz w:val="22"/>
          <w:szCs w:val="22"/>
        </w:rPr>
        <w:t xml:space="preserve"> at least one of </w:t>
      </w:r>
      <w:r w:rsidR="00764AA8" w:rsidRPr="00FA41FD">
        <w:rPr>
          <w:rFonts w:ascii="Times New Roman" w:hAnsi="Times New Roman"/>
          <w:color w:val="000000" w:themeColor="text1"/>
          <w:sz w:val="22"/>
          <w:szCs w:val="22"/>
        </w:rPr>
        <w:t xml:space="preserve">the four </w:t>
      </w:r>
      <w:r w:rsidRPr="00FA41FD">
        <w:rPr>
          <w:rFonts w:ascii="Times New Roman" w:hAnsi="Times New Roman"/>
          <w:color w:val="000000" w:themeColor="text1"/>
          <w:sz w:val="22"/>
          <w:szCs w:val="22"/>
        </w:rPr>
        <w:t xml:space="preserve">priority conservation resource areas listed below. </w:t>
      </w:r>
      <w:r w:rsidR="00FB362C" w:rsidRPr="00FA41FD">
        <w:rPr>
          <w:rFonts w:ascii="Times New Roman" w:hAnsi="Times New Roman"/>
          <w:color w:val="000000" w:themeColor="text1"/>
          <w:sz w:val="22"/>
          <w:szCs w:val="22"/>
        </w:rPr>
        <w:t xml:space="preserve">The application will be considered more competitive if the property includes more than one </w:t>
      </w:r>
      <w:r w:rsidR="00C61D7F" w:rsidRPr="00FA41FD">
        <w:rPr>
          <w:rFonts w:ascii="Times New Roman" w:hAnsi="Times New Roman"/>
          <w:color w:val="000000" w:themeColor="text1"/>
          <w:sz w:val="22"/>
          <w:szCs w:val="22"/>
        </w:rPr>
        <w:t>priority conservation resource area.</w:t>
      </w:r>
    </w:p>
    <w:p w14:paraId="4A8EF731" w14:textId="5A03BED5"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Conservation Focus Area</w:t>
      </w:r>
      <w:r w:rsidR="00764AA8" w:rsidRPr="00FA41FD">
        <w:rPr>
          <w:rFonts w:ascii="Times New Roman" w:hAnsi="Times New Roman"/>
          <w:color w:val="000000" w:themeColor="text1"/>
          <w:sz w:val="22"/>
          <w:szCs w:val="22"/>
        </w:rPr>
        <w:t xml:space="preserve"> </w:t>
      </w:r>
    </w:p>
    <w:p w14:paraId="47B81C1E" w14:textId="008868CE"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 xml:space="preserve">Tidal Water Shoreline </w:t>
      </w:r>
    </w:p>
    <w:p w14:paraId="7D1B918C" w14:textId="658FDA1A" w:rsidR="00595449" w:rsidRPr="00FA41FD" w:rsidRDefault="004253AF"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eastAsia="Calibri" w:hAnsi="Times New Roman"/>
          <w:sz w:val="22"/>
          <w:szCs w:val="22"/>
        </w:rPr>
        <w:t xml:space="preserve">Water Resource Conservation Focus Areas: </w:t>
      </w:r>
      <w:r w:rsidR="00FC307D" w:rsidRPr="00FA41FD">
        <w:rPr>
          <w:rFonts w:ascii="Times New Roman" w:hAnsi="Times New Roman"/>
          <w:color w:val="000000" w:themeColor="text1"/>
          <w:sz w:val="22"/>
          <w:szCs w:val="22"/>
        </w:rPr>
        <w:t>Flood Storage and Risk Mitigation</w:t>
      </w:r>
      <w:r w:rsidR="00595449" w:rsidRPr="00FA41FD">
        <w:rPr>
          <w:rFonts w:ascii="Times New Roman" w:hAnsi="Times New Roman"/>
          <w:color w:val="000000" w:themeColor="text1"/>
          <w:sz w:val="22"/>
          <w:szCs w:val="22"/>
        </w:rPr>
        <w:t>, P</w:t>
      </w:r>
      <w:r w:rsidR="004412E1" w:rsidRPr="00FA41FD">
        <w:rPr>
          <w:rFonts w:ascii="Times New Roman" w:hAnsi="Times New Roman"/>
          <w:color w:val="000000" w:themeColor="text1"/>
          <w:sz w:val="22"/>
          <w:szCs w:val="22"/>
        </w:rPr>
        <w:t>ollution Attenuation</w:t>
      </w:r>
      <w:r w:rsidR="00764AA8" w:rsidRPr="00FA41FD">
        <w:rPr>
          <w:rFonts w:ascii="Times New Roman" w:hAnsi="Times New Roman"/>
          <w:color w:val="000000" w:themeColor="text1"/>
          <w:sz w:val="22"/>
          <w:szCs w:val="22"/>
        </w:rPr>
        <w:t>,</w:t>
      </w:r>
      <w:r w:rsidR="004412E1" w:rsidRPr="00FA41FD">
        <w:rPr>
          <w:rFonts w:ascii="Times New Roman" w:hAnsi="Times New Roman"/>
          <w:color w:val="000000" w:themeColor="text1"/>
          <w:sz w:val="22"/>
          <w:szCs w:val="22"/>
        </w:rPr>
        <w:t xml:space="preserve"> and</w:t>
      </w:r>
      <w:r w:rsidR="0006755D" w:rsidRPr="00FA41FD">
        <w:rPr>
          <w:rFonts w:ascii="Times New Roman" w:hAnsi="Times New Roman"/>
          <w:color w:val="000000" w:themeColor="text1"/>
          <w:sz w:val="22"/>
          <w:szCs w:val="22"/>
        </w:rPr>
        <w:t xml:space="preserve"> </w:t>
      </w:r>
      <w:r w:rsidR="00764AA8" w:rsidRPr="00FA41FD">
        <w:rPr>
          <w:rFonts w:ascii="Times New Roman" w:hAnsi="Times New Roman"/>
          <w:color w:val="000000" w:themeColor="text1"/>
          <w:sz w:val="22"/>
          <w:szCs w:val="22"/>
        </w:rPr>
        <w:t xml:space="preserve">Public </w:t>
      </w:r>
      <w:r w:rsidR="00595449" w:rsidRPr="00FA41FD">
        <w:rPr>
          <w:rFonts w:ascii="Times New Roman" w:hAnsi="Times New Roman"/>
          <w:color w:val="000000" w:themeColor="text1"/>
          <w:sz w:val="22"/>
          <w:szCs w:val="22"/>
        </w:rPr>
        <w:t>Water Supply</w:t>
      </w:r>
    </w:p>
    <w:p w14:paraId="6009FDFC" w14:textId="5476365D"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Important Wildlife Habitat</w:t>
      </w:r>
      <w:r w:rsidR="00810064" w:rsidRPr="00FA41FD">
        <w:rPr>
          <w:rFonts w:ascii="Times New Roman" w:hAnsi="Times New Roman"/>
          <w:color w:val="000000" w:themeColor="text1"/>
          <w:sz w:val="22"/>
          <w:szCs w:val="22"/>
        </w:rPr>
        <w:t xml:space="preserve"> (</w:t>
      </w:r>
      <w:r w:rsidR="00764AA8" w:rsidRPr="00FA41FD">
        <w:rPr>
          <w:rFonts w:ascii="Times New Roman" w:hAnsi="Times New Roman"/>
          <w:i/>
          <w:color w:val="000000" w:themeColor="text1"/>
          <w:sz w:val="22"/>
          <w:szCs w:val="22"/>
        </w:rPr>
        <w:t>Wildlife Action Plan</w:t>
      </w:r>
      <w:r w:rsidR="00764AA8" w:rsidRPr="00FA41FD">
        <w:rPr>
          <w:rFonts w:ascii="Times New Roman" w:hAnsi="Times New Roman"/>
          <w:color w:val="000000" w:themeColor="text1"/>
          <w:sz w:val="22"/>
          <w:szCs w:val="22"/>
        </w:rPr>
        <w:t xml:space="preserve">, </w:t>
      </w:r>
      <w:r w:rsidR="00810064" w:rsidRPr="00FA41FD">
        <w:rPr>
          <w:rFonts w:ascii="Times New Roman" w:hAnsi="Times New Roman"/>
          <w:color w:val="000000" w:themeColor="text1"/>
          <w:sz w:val="22"/>
          <w:szCs w:val="22"/>
        </w:rPr>
        <w:t>NH projects only)</w:t>
      </w:r>
    </w:p>
    <w:p w14:paraId="3BC4AE7C" w14:textId="77777777" w:rsidR="006D6877" w:rsidRPr="00526C9C" w:rsidRDefault="006D6877" w:rsidP="00366F20">
      <w:pPr>
        <w:rPr>
          <w:color w:val="000000" w:themeColor="text1"/>
          <w:sz w:val="16"/>
          <w:szCs w:val="16"/>
        </w:rPr>
      </w:pPr>
    </w:p>
    <w:p w14:paraId="56ADB4A8" w14:textId="03668F76" w:rsidR="00366F20" w:rsidRPr="00FA41FD" w:rsidRDefault="006D6877" w:rsidP="00366F20">
      <w:pPr>
        <w:rPr>
          <w:color w:val="000000" w:themeColor="text1"/>
          <w:sz w:val="22"/>
          <w:szCs w:val="22"/>
        </w:rPr>
      </w:pPr>
      <w:r w:rsidRPr="00FA41FD">
        <w:rPr>
          <w:color w:val="000000" w:themeColor="text1"/>
          <w:sz w:val="22"/>
          <w:szCs w:val="22"/>
        </w:rPr>
        <w:t>While most projects that meet one or more of the eligibility criteria are eligible for funding, certain situations are generally not a good fit with the intent of the grant program. For example, easement agreements associated with permit requirements, projects involved in legal disputes, parcels with substantial contamination, or easements with dam maintenance provisions are examples of projects that are not considered a good fit for this program.</w:t>
      </w:r>
    </w:p>
    <w:p w14:paraId="0ADA4D61" w14:textId="77777777" w:rsidR="006D6877" w:rsidRPr="00FA41FD" w:rsidRDefault="006D6877" w:rsidP="00366F20">
      <w:pPr>
        <w:rPr>
          <w:color w:val="000000" w:themeColor="text1"/>
          <w:sz w:val="22"/>
          <w:szCs w:val="22"/>
        </w:rPr>
      </w:pPr>
    </w:p>
    <w:p w14:paraId="60F87EE0" w14:textId="3A28A5F4" w:rsidR="00366F20" w:rsidRPr="00FA41FD" w:rsidRDefault="004F0501" w:rsidP="00366F20">
      <w:pPr>
        <w:tabs>
          <w:tab w:val="left" w:pos="270"/>
        </w:tabs>
        <w:rPr>
          <w:b/>
          <w:color w:val="000000" w:themeColor="text1"/>
          <w:sz w:val="22"/>
          <w:szCs w:val="22"/>
        </w:rPr>
      </w:pPr>
      <w:r w:rsidRPr="00FA41FD">
        <w:rPr>
          <w:b/>
          <w:color w:val="000000" w:themeColor="text1"/>
          <w:sz w:val="22"/>
          <w:szCs w:val="22"/>
        </w:rPr>
        <w:lastRenderedPageBreak/>
        <w:t>2</w:t>
      </w:r>
      <w:r w:rsidR="00366F20" w:rsidRPr="00FA41FD">
        <w:rPr>
          <w:b/>
          <w:color w:val="000000" w:themeColor="text1"/>
          <w:sz w:val="22"/>
          <w:szCs w:val="22"/>
        </w:rPr>
        <w:t>. Grant Award Limits</w:t>
      </w:r>
    </w:p>
    <w:p w14:paraId="38283C28" w14:textId="1E8B60E9" w:rsidR="00366F20" w:rsidRPr="00FA41FD" w:rsidRDefault="00366F20" w:rsidP="00366F20">
      <w:pPr>
        <w:rPr>
          <w:color w:val="000000" w:themeColor="text1"/>
          <w:sz w:val="22"/>
          <w:szCs w:val="22"/>
        </w:rPr>
      </w:pPr>
      <w:r w:rsidRPr="00FA41FD">
        <w:rPr>
          <w:color w:val="000000" w:themeColor="text1"/>
          <w:sz w:val="22"/>
          <w:szCs w:val="22"/>
        </w:rPr>
        <w:t xml:space="preserve">For the Land Protection Transaction Grant Program </w:t>
      </w:r>
      <w:r w:rsidR="00000956">
        <w:rPr>
          <w:color w:val="000000" w:themeColor="text1"/>
          <w:sz w:val="22"/>
          <w:szCs w:val="22"/>
        </w:rPr>
        <w:t>April</w:t>
      </w:r>
      <w:r w:rsidR="00055A18">
        <w:rPr>
          <w:color w:val="000000" w:themeColor="text1"/>
          <w:sz w:val="22"/>
          <w:szCs w:val="22"/>
        </w:rPr>
        <w:t xml:space="preserve"> 2020</w:t>
      </w:r>
      <w:r w:rsidRPr="00FA41FD">
        <w:rPr>
          <w:color w:val="000000" w:themeColor="text1"/>
          <w:sz w:val="22"/>
          <w:szCs w:val="22"/>
        </w:rPr>
        <w:t xml:space="preserve"> Grant round, an organization may be awarded up to $40,000, including the combined awards from Grant Program 1 (Appraisal) and Grant</w:t>
      </w:r>
      <w:r w:rsidR="0006490F" w:rsidRPr="00FA41FD">
        <w:rPr>
          <w:color w:val="000000" w:themeColor="text1"/>
          <w:sz w:val="22"/>
          <w:szCs w:val="22"/>
        </w:rPr>
        <w:t xml:space="preserve"> Program 2 (Completed Project). </w:t>
      </w:r>
      <w:r w:rsidRPr="00FA41FD">
        <w:rPr>
          <w:color w:val="000000" w:themeColor="text1"/>
          <w:sz w:val="22"/>
          <w:szCs w:val="22"/>
        </w:rPr>
        <w:t>The maximum grant award for Grant Program 1 is $3,500 per property. The maximum grant award for Grant Program 2 is $20,000 per property. (See guidelines belo</w:t>
      </w:r>
      <w:r w:rsidR="0006490F" w:rsidRPr="00FA41FD">
        <w:rPr>
          <w:color w:val="000000" w:themeColor="text1"/>
          <w:sz w:val="22"/>
          <w:szCs w:val="22"/>
        </w:rPr>
        <w:t xml:space="preserve">w for Grant Programs 1 and 2.) </w:t>
      </w:r>
      <w:r w:rsidRPr="00FA41FD">
        <w:rPr>
          <w:color w:val="000000" w:themeColor="text1"/>
          <w:sz w:val="22"/>
          <w:szCs w:val="22"/>
        </w:rPr>
        <w:t xml:space="preserve">A separate application must be submitted for each conservation property. </w:t>
      </w:r>
    </w:p>
    <w:p w14:paraId="36F4E9A0" w14:textId="77777777" w:rsidR="00FB362C" w:rsidRPr="00FA41FD" w:rsidRDefault="00FB362C" w:rsidP="00366F20">
      <w:pPr>
        <w:tabs>
          <w:tab w:val="left" w:pos="360"/>
        </w:tabs>
        <w:rPr>
          <w:color w:val="000000" w:themeColor="text1"/>
          <w:sz w:val="22"/>
          <w:szCs w:val="22"/>
        </w:rPr>
      </w:pPr>
    </w:p>
    <w:p w14:paraId="48EA3018" w14:textId="239667E4" w:rsidR="00366F20" w:rsidRPr="00FA41FD" w:rsidRDefault="004F0501" w:rsidP="00366F20">
      <w:pPr>
        <w:tabs>
          <w:tab w:val="left" w:pos="360"/>
        </w:tabs>
        <w:rPr>
          <w:b/>
          <w:color w:val="000000" w:themeColor="text1"/>
          <w:sz w:val="22"/>
          <w:szCs w:val="22"/>
        </w:rPr>
      </w:pPr>
      <w:r w:rsidRPr="00FA41FD">
        <w:rPr>
          <w:b/>
          <w:color w:val="000000" w:themeColor="text1"/>
          <w:sz w:val="22"/>
          <w:szCs w:val="22"/>
        </w:rPr>
        <w:t>3</w:t>
      </w:r>
      <w:r w:rsidR="00366F20" w:rsidRPr="00FA41FD">
        <w:rPr>
          <w:b/>
          <w:color w:val="000000" w:themeColor="text1"/>
          <w:sz w:val="22"/>
          <w:szCs w:val="22"/>
        </w:rPr>
        <w:t>.  Grant Program 1 Prospective Project Appraisals, up to $3,500 per project</w:t>
      </w:r>
    </w:p>
    <w:p w14:paraId="5B43E75A" w14:textId="54553A13" w:rsidR="00366F20" w:rsidRPr="00FA01EE" w:rsidRDefault="00366F20" w:rsidP="00366F20">
      <w:pPr>
        <w:ind w:left="180"/>
      </w:pPr>
      <w:r w:rsidRPr="00FA41FD">
        <w:rPr>
          <w:sz w:val="22"/>
          <w:szCs w:val="22"/>
        </w:rPr>
        <w:t>The purpose of this Grant Progr</w:t>
      </w:r>
      <w:r w:rsidR="00612DBD" w:rsidRPr="00FA41FD">
        <w:rPr>
          <w:sz w:val="22"/>
          <w:szCs w:val="22"/>
        </w:rPr>
        <w:t xml:space="preserve">am is to provide assistance with </w:t>
      </w:r>
      <w:r w:rsidRPr="00FA41FD">
        <w:rPr>
          <w:sz w:val="22"/>
          <w:szCs w:val="22"/>
        </w:rPr>
        <w:t>appraisal cost for projects where the applicant needs an appraisal to begin negotiations with the landowner or assess viability of a project. Completion or closing of the project is not required.</w:t>
      </w:r>
    </w:p>
    <w:p w14:paraId="570F5158" w14:textId="77777777" w:rsidR="00366F20" w:rsidRPr="00FA41FD" w:rsidRDefault="00366F20" w:rsidP="00FB168F">
      <w:pPr>
        <w:numPr>
          <w:ilvl w:val="0"/>
          <w:numId w:val="2"/>
        </w:numPr>
        <w:ind w:left="540"/>
        <w:rPr>
          <w:sz w:val="22"/>
          <w:szCs w:val="22"/>
        </w:rPr>
      </w:pPr>
      <w:r w:rsidRPr="00FA41FD">
        <w:rPr>
          <w:sz w:val="22"/>
          <w:szCs w:val="22"/>
        </w:rPr>
        <w:t>Maximum grant amount: $3,500 per project or 50% of the appraisal cost, whichever is less.</w:t>
      </w:r>
    </w:p>
    <w:p w14:paraId="07616FFA" w14:textId="77777777" w:rsidR="004F0501" w:rsidRPr="00FA01EE" w:rsidRDefault="004F0501" w:rsidP="004F0501">
      <w:pPr>
        <w:ind w:left="540" w:hanging="360"/>
        <w:rPr>
          <w:sz w:val="10"/>
          <w:szCs w:val="10"/>
        </w:rPr>
      </w:pPr>
    </w:p>
    <w:p w14:paraId="01B07B28" w14:textId="77777777" w:rsidR="00366F20" w:rsidRPr="00FA41FD" w:rsidRDefault="00366F20" w:rsidP="00FB168F">
      <w:pPr>
        <w:pStyle w:val="NoSpacing"/>
        <w:numPr>
          <w:ilvl w:val="0"/>
          <w:numId w:val="2"/>
        </w:numPr>
        <w:ind w:left="540"/>
        <w:rPr>
          <w:rFonts w:ascii="Times New Roman" w:hAnsi="Times New Roman"/>
          <w:sz w:val="22"/>
          <w:szCs w:val="22"/>
        </w:rPr>
      </w:pPr>
      <w:r w:rsidRPr="00FA41FD">
        <w:rPr>
          <w:rFonts w:ascii="Times New Roman" w:hAnsi="Times New Roman"/>
          <w:sz w:val="22"/>
          <w:szCs w:val="22"/>
        </w:rPr>
        <w:t xml:space="preserve">A minimum of one-to-one (1:1) match requirement for grant funds. </w:t>
      </w:r>
    </w:p>
    <w:p w14:paraId="401181DE" w14:textId="3F541D81" w:rsidR="004F0501" w:rsidRPr="00FA41FD" w:rsidRDefault="00366F20" w:rsidP="004F0501">
      <w:pPr>
        <w:pStyle w:val="NoSpacing"/>
        <w:ind w:left="540"/>
        <w:rPr>
          <w:rFonts w:ascii="Times New Roman" w:hAnsi="Times New Roman"/>
          <w:sz w:val="22"/>
          <w:szCs w:val="22"/>
        </w:rPr>
      </w:pPr>
      <w:r w:rsidRPr="00FA41FD">
        <w:rPr>
          <w:rFonts w:ascii="Times New Roman" w:hAnsi="Times New Roman"/>
          <w:color w:val="000000"/>
          <w:sz w:val="22"/>
          <w:szCs w:val="22"/>
        </w:rPr>
        <w:t xml:space="preserve">That is, an applicant must offer for appraisal costs at least $1 in match funds </w:t>
      </w:r>
      <w:r w:rsidR="002F3FD3" w:rsidRPr="00FA41FD">
        <w:rPr>
          <w:rFonts w:ascii="Times New Roman" w:hAnsi="Times New Roman"/>
          <w:color w:val="000000"/>
          <w:sz w:val="22"/>
          <w:szCs w:val="22"/>
        </w:rPr>
        <w:t xml:space="preserve">for every </w:t>
      </w:r>
      <w:r w:rsidRPr="00FA41FD">
        <w:rPr>
          <w:rFonts w:ascii="Times New Roman" w:hAnsi="Times New Roman"/>
          <w:color w:val="000000"/>
          <w:sz w:val="22"/>
          <w:szCs w:val="22"/>
        </w:rPr>
        <w:t>$1 of grant funds.</w:t>
      </w:r>
      <w:r w:rsidRPr="00FA41FD">
        <w:rPr>
          <w:rFonts w:ascii="Times New Roman" w:hAnsi="Times New Roman"/>
          <w:sz w:val="22"/>
          <w:szCs w:val="22"/>
        </w:rPr>
        <w:t xml:space="preserve"> </w:t>
      </w:r>
    </w:p>
    <w:p w14:paraId="4B8C44E0" w14:textId="77777777" w:rsidR="004F0501" w:rsidRPr="00FA01EE" w:rsidRDefault="004F0501" w:rsidP="004F0501">
      <w:pPr>
        <w:pStyle w:val="NoSpacing"/>
        <w:ind w:left="540" w:hanging="360"/>
        <w:rPr>
          <w:rFonts w:ascii="Times New Roman" w:hAnsi="Times New Roman"/>
          <w:sz w:val="10"/>
          <w:szCs w:val="10"/>
        </w:rPr>
      </w:pPr>
    </w:p>
    <w:p w14:paraId="1C7DA611" w14:textId="7F322F25" w:rsidR="00366F20" w:rsidRPr="00FA41FD" w:rsidRDefault="00366F20" w:rsidP="00FB168F">
      <w:pPr>
        <w:numPr>
          <w:ilvl w:val="0"/>
          <w:numId w:val="2"/>
        </w:numPr>
        <w:ind w:left="540"/>
        <w:rPr>
          <w:sz w:val="22"/>
          <w:szCs w:val="22"/>
        </w:rPr>
      </w:pPr>
      <w:r w:rsidRPr="00FA41FD">
        <w:rPr>
          <w:sz w:val="22"/>
          <w:szCs w:val="22"/>
        </w:rPr>
        <w:t>Match funds may be from nonfederal or federal funding sources.</w:t>
      </w:r>
      <w:r w:rsidR="00634A73">
        <w:rPr>
          <w:sz w:val="22"/>
          <w:szCs w:val="22"/>
        </w:rPr>
        <w:t xml:space="preserve"> </w:t>
      </w:r>
    </w:p>
    <w:p w14:paraId="5F3B2A9A" w14:textId="77777777" w:rsidR="004F0501" w:rsidRPr="00FA01EE" w:rsidRDefault="004F0501" w:rsidP="004F0501">
      <w:pPr>
        <w:ind w:left="540" w:hanging="360"/>
        <w:rPr>
          <w:sz w:val="10"/>
          <w:szCs w:val="10"/>
        </w:rPr>
      </w:pPr>
    </w:p>
    <w:p w14:paraId="1B588869" w14:textId="77777777" w:rsidR="00366F20" w:rsidRPr="00FA01EE" w:rsidRDefault="00366F20" w:rsidP="004F0501">
      <w:pPr>
        <w:ind w:left="540" w:hanging="360"/>
        <w:rPr>
          <w:sz w:val="4"/>
          <w:szCs w:val="4"/>
        </w:rPr>
      </w:pPr>
    </w:p>
    <w:p w14:paraId="2E75DA65" w14:textId="63AB772A" w:rsidR="00366F20" w:rsidRPr="00FA41FD" w:rsidRDefault="00366F20" w:rsidP="00FB168F">
      <w:pPr>
        <w:numPr>
          <w:ilvl w:val="0"/>
          <w:numId w:val="2"/>
        </w:numPr>
        <w:ind w:left="540"/>
        <w:rPr>
          <w:sz w:val="22"/>
          <w:szCs w:val="22"/>
        </w:rPr>
      </w:pPr>
      <w:r w:rsidRPr="00FA41FD">
        <w:rPr>
          <w:sz w:val="22"/>
          <w:szCs w:val="22"/>
        </w:rPr>
        <w:t xml:space="preserve">Eligible reimbursable appraisal expenses must be incurred after </w:t>
      </w:r>
      <w:r w:rsidR="00055A18">
        <w:rPr>
          <w:sz w:val="22"/>
          <w:szCs w:val="22"/>
        </w:rPr>
        <w:t>1/1/2020</w:t>
      </w:r>
      <w:r w:rsidR="00A76DB3" w:rsidRPr="00FA41FD">
        <w:rPr>
          <w:sz w:val="22"/>
          <w:szCs w:val="22"/>
        </w:rPr>
        <w:t xml:space="preserve"> and before </w:t>
      </w:r>
      <w:r w:rsidR="00055A18">
        <w:rPr>
          <w:sz w:val="22"/>
          <w:szCs w:val="22"/>
        </w:rPr>
        <w:t>12</w:t>
      </w:r>
      <w:r w:rsidR="00F43E5E">
        <w:rPr>
          <w:sz w:val="22"/>
          <w:szCs w:val="22"/>
        </w:rPr>
        <w:t>/1/2020</w:t>
      </w:r>
      <w:r w:rsidR="00555D66" w:rsidRPr="00FA41FD">
        <w:rPr>
          <w:sz w:val="22"/>
          <w:szCs w:val="22"/>
        </w:rPr>
        <w:t>.</w:t>
      </w:r>
      <w:r w:rsidR="00A76DB3" w:rsidRPr="00FA41FD">
        <w:rPr>
          <w:sz w:val="22"/>
          <w:szCs w:val="22"/>
        </w:rPr>
        <w:t xml:space="preserve"> </w:t>
      </w:r>
    </w:p>
    <w:p w14:paraId="05EF41A4" w14:textId="77777777" w:rsidR="00AC4529" w:rsidRPr="00FA01EE" w:rsidRDefault="00AC4529" w:rsidP="00366F20">
      <w:pPr>
        <w:pStyle w:val="ListParagraph"/>
        <w:ind w:left="0"/>
        <w:rPr>
          <w:rFonts w:ascii="Times New Roman" w:hAnsi="Times New Roman"/>
          <w:sz w:val="20"/>
        </w:rPr>
      </w:pPr>
    </w:p>
    <w:p w14:paraId="3B5989AB" w14:textId="4BD3EDBF" w:rsidR="00366F20" w:rsidRPr="00AC4529" w:rsidRDefault="00366F20" w:rsidP="00FB168F">
      <w:pPr>
        <w:pStyle w:val="ListParagraph"/>
        <w:numPr>
          <w:ilvl w:val="0"/>
          <w:numId w:val="14"/>
        </w:numPr>
        <w:tabs>
          <w:tab w:val="left" w:pos="0"/>
        </w:tabs>
        <w:ind w:left="360"/>
        <w:rPr>
          <w:rFonts w:ascii="Times New Roman" w:hAnsi="Times New Roman"/>
          <w:b/>
          <w:sz w:val="22"/>
          <w:szCs w:val="22"/>
        </w:rPr>
      </w:pPr>
      <w:r w:rsidRPr="00AC4529">
        <w:rPr>
          <w:rFonts w:ascii="Times New Roman" w:hAnsi="Times New Roman"/>
          <w:b/>
          <w:sz w:val="22"/>
          <w:szCs w:val="22"/>
        </w:rPr>
        <w:t xml:space="preserve">Grant Program 2 Completed Project Transaction Costs, up to $20,000 per project  </w:t>
      </w:r>
    </w:p>
    <w:p w14:paraId="7503415B" w14:textId="7FC4A670" w:rsidR="00366F20" w:rsidRDefault="00366F20" w:rsidP="00366F20">
      <w:pPr>
        <w:ind w:left="270"/>
        <w:rPr>
          <w:sz w:val="22"/>
          <w:szCs w:val="22"/>
        </w:rPr>
      </w:pPr>
      <w:r w:rsidRPr="00AC4529">
        <w:rPr>
          <w:sz w:val="22"/>
          <w:szCs w:val="22"/>
        </w:rPr>
        <w:t xml:space="preserve">Grant funds awarded in Grant Program 2 may be used to reimburse transaction expenses of permanent land protection projects.  </w:t>
      </w:r>
    </w:p>
    <w:p w14:paraId="36320EA6" w14:textId="77777777" w:rsidR="00634A73" w:rsidRPr="00634A73" w:rsidRDefault="00634A73" w:rsidP="00366F20">
      <w:pPr>
        <w:ind w:left="270"/>
        <w:rPr>
          <w:sz w:val="16"/>
          <w:szCs w:val="16"/>
        </w:rPr>
      </w:pPr>
    </w:p>
    <w:p w14:paraId="18EF30E7" w14:textId="77777777" w:rsidR="00366F20" w:rsidRPr="00AC4529" w:rsidRDefault="00366F20" w:rsidP="00FB168F">
      <w:pPr>
        <w:pStyle w:val="NoSpacing"/>
        <w:numPr>
          <w:ilvl w:val="0"/>
          <w:numId w:val="4"/>
        </w:numPr>
        <w:ind w:left="540"/>
        <w:rPr>
          <w:rFonts w:ascii="Times New Roman" w:hAnsi="Times New Roman"/>
          <w:sz w:val="22"/>
          <w:szCs w:val="22"/>
        </w:rPr>
      </w:pPr>
      <w:r w:rsidRPr="00AC4529">
        <w:rPr>
          <w:rFonts w:ascii="Times New Roman" w:hAnsi="Times New Roman"/>
          <w:sz w:val="22"/>
          <w:szCs w:val="22"/>
        </w:rPr>
        <w:t>Maximum grant amount: $20,000 per project.</w:t>
      </w:r>
    </w:p>
    <w:p w14:paraId="7BDE3EFE" w14:textId="77777777" w:rsidR="004F0501" w:rsidRPr="00FA01EE" w:rsidRDefault="004F0501" w:rsidP="00115F45">
      <w:pPr>
        <w:pStyle w:val="NoSpacing"/>
        <w:ind w:left="540" w:hanging="360"/>
        <w:rPr>
          <w:rFonts w:ascii="Times New Roman" w:hAnsi="Times New Roman"/>
          <w:sz w:val="10"/>
          <w:szCs w:val="10"/>
        </w:rPr>
      </w:pPr>
    </w:p>
    <w:p w14:paraId="2B33D6AD" w14:textId="77777777" w:rsidR="00366F20" w:rsidRPr="00AC4529" w:rsidRDefault="00366F20" w:rsidP="00FB168F">
      <w:pPr>
        <w:pStyle w:val="NoSpacing"/>
        <w:numPr>
          <w:ilvl w:val="0"/>
          <w:numId w:val="4"/>
        </w:numPr>
        <w:ind w:left="540"/>
        <w:rPr>
          <w:rFonts w:ascii="Times New Roman" w:hAnsi="Times New Roman"/>
          <w:sz w:val="22"/>
          <w:szCs w:val="22"/>
        </w:rPr>
      </w:pPr>
      <w:r w:rsidRPr="00AC4529">
        <w:rPr>
          <w:rFonts w:ascii="Times New Roman" w:hAnsi="Times New Roman"/>
          <w:sz w:val="22"/>
          <w:szCs w:val="22"/>
        </w:rPr>
        <w:t xml:space="preserve">A minimum of one-to-one (1:1) match requirement for grant funds. </w:t>
      </w:r>
    </w:p>
    <w:p w14:paraId="7EBF6CA2" w14:textId="77777777" w:rsidR="00366F20" w:rsidRPr="00FA01EE" w:rsidRDefault="00366F20" w:rsidP="00115F45">
      <w:pPr>
        <w:pStyle w:val="NoSpacing"/>
        <w:ind w:left="540"/>
        <w:rPr>
          <w:rFonts w:ascii="Times New Roman" w:hAnsi="Times New Roman"/>
        </w:rPr>
      </w:pPr>
      <w:r w:rsidRPr="00AC4529">
        <w:rPr>
          <w:rFonts w:ascii="Times New Roman" w:hAnsi="Times New Roman"/>
          <w:color w:val="000000"/>
          <w:sz w:val="22"/>
          <w:szCs w:val="22"/>
        </w:rPr>
        <w:t>That is, an applicant must offer for transaction costs at least $1 in match funds for every $1 of grant funds.</w:t>
      </w:r>
      <w:r w:rsidRPr="00AC4529">
        <w:rPr>
          <w:rFonts w:ascii="Times New Roman" w:hAnsi="Times New Roman"/>
          <w:sz w:val="22"/>
          <w:szCs w:val="22"/>
        </w:rPr>
        <w:t xml:space="preserve"> Applicants that provide a greater than 1:1 match ratio will receive priority funding status.</w:t>
      </w:r>
      <w:r w:rsidRPr="00FA01EE">
        <w:rPr>
          <w:rFonts w:ascii="Times New Roman" w:hAnsi="Times New Roman"/>
        </w:rPr>
        <w:t xml:space="preserve"> </w:t>
      </w:r>
    </w:p>
    <w:p w14:paraId="18238971" w14:textId="77777777" w:rsidR="004F0501" w:rsidRPr="00FA01EE" w:rsidRDefault="004F0501" w:rsidP="00115F45">
      <w:pPr>
        <w:pStyle w:val="NoSpacing"/>
        <w:ind w:left="540" w:hanging="360"/>
        <w:rPr>
          <w:rFonts w:ascii="Times New Roman" w:hAnsi="Times New Roman"/>
          <w:sz w:val="10"/>
          <w:szCs w:val="10"/>
        </w:rPr>
      </w:pPr>
    </w:p>
    <w:p w14:paraId="10B76F20" w14:textId="77777777" w:rsidR="00366F20" w:rsidRPr="00AC4529" w:rsidRDefault="00366F20" w:rsidP="00FB168F">
      <w:pPr>
        <w:numPr>
          <w:ilvl w:val="0"/>
          <w:numId w:val="4"/>
        </w:numPr>
        <w:ind w:left="540"/>
        <w:rPr>
          <w:sz w:val="22"/>
          <w:szCs w:val="22"/>
        </w:rPr>
      </w:pPr>
      <w:r w:rsidRPr="00AC4529">
        <w:rPr>
          <w:sz w:val="22"/>
          <w:szCs w:val="22"/>
        </w:rPr>
        <w:t>Match funds may be from nonfederal or federal funding sources.</w:t>
      </w:r>
    </w:p>
    <w:p w14:paraId="265C6E92" w14:textId="77777777" w:rsidR="004F0501" w:rsidRPr="00FA01EE" w:rsidRDefault="004F0501" w:rsidP="00115F45">
      <w:pPr>
        <w:ind w:left="540" w:hanging="360"/>
        <w:rPr>
          <w:sz w:val="10"/>
          <w:szCs w:val="10"/>
        </w:rPr>
      </w:pPr>
    </w:p>
    <w:p w14:paraId="682EE43B" w14:textId="35AC83E3" w:rsidR="00366F20" w:rsidRPr="00634A73" w:rsidRDefault="00366F20" w:rsidP="00FB168F">
      <w:pPr>
        <w:pStyle w:val="NoSpacing"/>
        <w:numPr>
          <w:ilvl w:val="0"/>
          <w:numId w:val="4"/>
        </w:numPr>
        <w:ind w:left="540"/>
        <w:rPr>
          <w:rFonts w:ascii="Times New Roman" w:hAnsi="Times New Roman"/>
          <w:color w:val="000000" w:themeColor="text1"/>
          <w:sz w:val="22"/>
          <w:szCs w:val="22"/>
        </w:rPr>
      </w:pPr>
      <w:r w:rsidRPr="00634A73">
        <w:rPr>
          <w:rFonts w:ascii="Times New Roman" w:hAnsi="Times New Roman"/>
          <w:color w:val="000000" w:themeColor="text1"/>
          <w:sz w:val="22"/>
          <w:szCs w:val="22"/>
        </w:rPr>
        <w:t xml:space="preserve">Eligible projects should close after </w:t>
      </w:r>
      <w:r w:rsidR="00000956">
        <w:rPr>
          <w:rFonts w:ascii="Times New Roman" w:hAnsi="Times New Roman"/>
          <w:sz w:val="22"/>
          <w:szCs w:val="22"/>
        </w:rPr>
        <w:t>4/10</w:t>
      </w:r>
      <w:r w:rsidR="00055A18">
        <w:rPr>
          <w:rFonts w:ascii="Times New Roman" w:hAnsi="Times New Roman"/>
          <w:sz w:val="22"/>
          <w:szCs w:val="22"/>
        </w:rPr>
        <w:t>/2020</w:t>
      </w:r>
      <w:r w:rsidR="00A76DB3" w:rsidRPr="00634A73">
        <w:rPr>
          <w:rFonts w:ascii="Times New Roman" w:hAnsi="Times New Roman"/>
          <w:sz w:val="22"/>
          <w:szCs w:val="22"/>
        </w:rPr>
        <w:t xml:space="preserve"> and </w:t>
      </w:r>
      <w:r w:rsidR="002F3FD3" w:rsidRPr="00634A73">
        <w:rPr>
          <w:rFonts w:ascii="Times New Roman" w:hAnsi="Times New Roman"/>
          <w:sz w:val="22"/>
          <w:szCs w:val="22"/>
        </w:rPr>
        <w:t xml:space="preserve">by </w:t>
      </w:r>
      <w:r w:rsidR="00055A18">
        <w:rPr>
          <w:rFonts w:ascii="Times New Roman" w:hAnsi="Times New Roman"/>
          <w:sz w:val="22"/>
          <w:szCs w:val="22"/>
        </w:rPr>
        <w:t>12</w:t>
      </w:r>
      <w:r w:rsidR="00F43E5E">
        <w:rPr>
          <w:rFonts w:ascii="Times New Roman" w:hAnsi="Times New Roman"/>
          <w:sz w:val="22"/>
          <w:szCs w:val="22"/>
        </w:rPr>
        <w:t>/1/</w:t>
      </w:r>
      <w:r w:rsidR="00323778">
        <w:rPr>
          <w:rFonts w:ascii="Times New Roman" w:hAnsi="Times New Roman"/>
          <w:sz w:val="22"/>
          <w:szCs w:val="22"/>
        </w:rPr>
        <w:t>2021</w:t>
      </w:r>
      <w:r w:rsidR="00A76DB3" w:rsidRPr="00634A73">
        <w:rPr>
          <w:rFonts w:ascii="Times New Roman" w:hAnsi="Times New Roman"/>
          <w:color w:val="000000" w:themeColor="text1"/>
          <w:sz w:val="22"/>
          <w:szCs w:val="22"/>
        </w:rPr>
        <w:t xml:space="preserve"> </w:t>
      </w:r>
    </w:p>
    <w:p w14:paraId="0B646299" w14:textId="77777777" w:rsidR="004F0501" w:rsidRPr="00FA01EE" w:rsidRDefault="004F0501" w:rsidP="00115F45">
      <w:pPr>
        <w:pStyle w:val="NoSpacing"/>
        <w:ind w:left="540" w:hanging="360"/>
        <w:rPr>
          <w:rFonts w:ascii="Times New Roman" w:hAnsi="Times New Roman"/>
          <w:color w:val="000000" w:themeColor="text1"/>
          <w:sz w:val="10"/>
          <w:szCs w:val="10"/>
        </w:rPr>
      </w:pPr>
    </w:p>
    <w:p w14:paraId="69F6A1D1" w14:textId="77777777" w:rsidR="00366F20" w:rsidRPr="00AC4529" w:rsidRDefault="00366F20" w:rsidP="00FB168F">
      <w:pPr>
        <w:pStyle w:val="NoSpacing"/>
        <w:numPr>
          <w:ilvl w:val="0"/>
          <w:numId w:val="4"/>
        </w:numPr>
        <w:ind w:left="540"/>
        <w:rPr>
          <w:rFonts w:ascii="Times New Roman" w:hAnsi="Times New Roman"/>
          <w:sz w:val="22"/>
          <w:szCs w:val="22"/>
        </w:rPr>
      </w:pPr>
      <w:r w:rsidRPr="00AC4529">
        <w:rPr>
          <w:rFonts w:ascii="Times New Roman" w:hAnsi="Times New Roman"/>
          <w:color w:val="000000" w:themeColor="text1"/>
          <w:sz w:val="22"/>
          <w:szCs w:val="22"/>
        </w:rPr>
        <w:t xml:space="preserve">Preference will be given to projects for which there is a contractual agreement in place such </w:t>
      </w:r>
      <w:r w:rsidRPr="00AC4529">
        <w:rPr>
          <w:rFonts w:ascii="Times New Roman" w:hAnsi="Times New Roman"/>
          <w:sz w:val="22"/>
          <w:szCs w:val="22"/>
        </w:rPr>
        <w:t xml:space="preserve">as a signed purchase and sale agreement or option agreement. </w:t>
      </w:r>
    </w:p>
    <w:p w14:paraId="35AACED4" w14:textId="77777777" w:rsidR="00366F20" w:rsidRPr="00B67E7C" w:rsidRDefault="00366F20" w:rsidP="00366F20">
      <w:pPr>
        <w:pStyle w:val="NoSpacing"/>
        <w:ind w:left="360"/>
        <w:rPr>
          <w:rFonts w:ascii="Times New Roman" w:hAnsi="Times New Roman"/>
          <w:sz w:val="16"/>
          <w:szCs w:val="16"/>
          <w:u w:val="single"/>
        </w:rPr>
      </w:pPr>
    </w:p>
    <w:p w14:paraId="74CD772D" w14:textId="77777777" w:rsidR="00366F20" w:rsidRPr="00AC4529" w:rsidRDefault="00366F20" w:rsidP="00366F20">
      <w:pPr>
        <w:pStyle w:val="NoSpacing"/>
        <w:ind w:left="360"/>
        <w:rPr>
          <w:rFonts w:ascii="Times New Roman" w:hAnsi="Times New Roman"/>
          <w:sz w:val="22"/>
          <w:szCs w:val="22"/>
          <w:u w:val="single"/>
        </w:rPr>
      </w:pPr>
      <w:r w:rsidRPr="00AC4529">
        <w:rPr>
          <w:rFonts w:ascii="Times New Roman" w:hAnsi="Times New Roman"/>
          <w:sz w:val="22"/>
          <w:szCs w:val="22"/>
          <w:u w:val="single"/>
        </w:rPr>
        <w:t>Grant Program 2 Eligible Grant Transaction Expenses:</w:t>
      </w:r>
    </w:p>
    <w:p w14:paraId="0961E33A" w14:textId="77777777" w:rsidR="00366F20" w:rsidRPr="00FA01EE" w:rsidRDefault="00366F20" w:rsidP="00366F20">
      <w:pPr>
        <w:pStyle w:val="ListParagraph"/>
        <w:rPr>
          <w:rFonts w:ascii="Times New Roman" w:hAnsi="Times New Roman"/>
          <w:sz w:val="4"/>
          <w:szCs w:val="4"/>
        </w:rPr>
      </w:pPr>
    </w:p>
    <w:p w14:paraId="6ADB3999" w14:textId="1C04DA1D" w:rsidR="004F0501" w:rsidRPr="00AC4529" w:rsidRDefault="00E27097" w:rsidP="00E27097">
      <w:pPr>
        <w:pStyle w:val="NoSpacing"/>
        <w:numPr>
          <w:ilvl w:val="0"/>
          <w:numId w:val="36"/>
        </w:numPr>
        <w:ind w:left="540"/>
        <w:rPr>
          <w:rFonts w:ascii="Times New Roman" w:hAnsi="Times New Roman"/>
          <w:sz w:val="22"/>
          <w:szCs w:val="22"/>
        </w:rPr>
      </w:pPr>
      <w:r w:rsidRPr="00AC4529">
        <w:rPr>
          <w:rFonts w:ascii="Times New Roman" w:hAnsi="Times New Roman"/>
          <w:sz w:val="22"/>
          <w:szCs w:val="22"/>
        </w:rPr>
        <w:t>Expenses include A</w:t>
      </w:r>
      <w:r w:rsidR="00366F20" w:rsidRPr="00AC4529">
        <w:rPr>
          <w:rFonts w:ascii="Times New Roman" w:hAnsi="Times New Roman"/>
          <w:sz w:val="22"/>
          <w:szCs w:val="22"/>
        </w:rPr>
        <w:t xml:space="preserve">ppraisal, </w:t>
      </w:r>
      <w:r w:rsidRPr="00AC4529">
        <w:rPr>
          <w:rFonts w:ascii="Times New Roman" w:hAnsi="Times New Roman"/>
          <w:sz w:val="22"/>
          <w:szCs w:val="22"/>
        </w:rPr>
        <w:t>Baseline Documentation Report, Environmental Hazard Assessment (Level I), Land Survey, Legal Fees, Recording Fees, Title E</w:t>
      </w:r>
      <w:r w:rsidR="00366F20" w:rsidRPr="00AC4529">
        <w:rPr>
          <w:rFonts w:ascii="Times New Roman" w:hAnsi="Times New Roman"/>
          <w:sz w:val="22"/>
          <w:szCs w:val="22"/>
        </w:rPr>
        <w:t>xpenses</w:t>
      </w:r>
      <w:r w:rsidRPr="00AC4529">
        <w:rPr>
          <w:rFonts w:ascii="Times New Roman" w:hAnsi="Times New Roman"/>
          <w:sz w:val="22"/>
          <w:szCs w:val="22"/>
        </w:rPr>
        <w:t>.</w:t>
      </w:r>
    </w:p>
    <w:p w14:paraId="7C27C030" w14:textId="77777777" w:rsidR="00E27097" w:rsidRPr="00E27097" w:rsidRDefault="00E27097" w:rsidP="00E27097">
      <w:pPr>
        <w:pStyle w:val="NoSpacing"/>
        <w:ind w:left="540"/>
        <w:rPr>
          <w:rFonts w:ascii="Times New Roman" w:hAnsi="Times New Roman"/>
          <w:sz w:val="10"/>
          <w:szCs w:val="10"/>
        </w:rPr>
      </w:pPr>
    </w:p>
    <w:p w14:paraId="1C3D3209" w14:textId="77777777" w:rsidR="00366F20" w:rsidRPr="00FA01EE" w:rsidRDefault="00366F20" w:rsidP="00FB168F">
      <w:pPr>
        <w:pStyle w:val="NoSpacing"/>
        <w:numPr>
          <w:ilvl w:val="0"/>
          <w:numId w:val="4"/>
        </w:numPr>
        <w:ind w:left="540"/>
        <w:rPr>
          <w:rFonts w:ascii="Times New Roman" w:hAnsi="Times New Roman"/>
        </w:rPr>
      </w:pPr>
      <w:r w:rsidRPr="00AC4529">
        <w:rPr>
          <w:rFonts w:ascii="Times New Roman" w:hAnsi="Times New Roman"/>
          <w:sz w:val="22"/>
          <w:szCs w:val="22"/>
        </w:rPr>
        <w:t>Expenses are reimbursable at the completion of the project</w:t>
      </w:r>
      <w:r w:rsidRPr="00FA01EE">
        <w:rPr>
          <w:rFonts w:ascii="Times New Roman" w:hAnsi="Times New Roman"/>
        </w:rPr>
        <w:t xml:space="preserve">. </w:t>
      </w:r>
    </w:p>
    <w:p w14:paraId="773D8230" w14:textId="77777777" w:rsidR="004F0501" w:rsidRPr="00FA01EE" w:rsidRDefault="004F0501" w:rsidP="00115F45">
      <w:pPr>
        <w:pStyle w:val="NoSpacing"/>
        <w:ind w:left="540" w:hanging="360"/>
        <w:rPr>
          <w:rFonts w:ascii="Times New Roman" w:hAnsi="Times New Roman"/>
          <w:sz w:val="10"/>
          <w:szCs w:val="10"/>
        </w:rPr>
      </w:pPr>
    </w:p>
    <w:p w14:paraId="35AC4BA3" w14:textId="4118A46E" w:rsidR="00366F20" w:rsidRPr="00634A73" w:rsidRDefault="00366F20" w:rsidP="00FB168F">
      <w:pPr>
        <w:pStyle w:val="NoSpacing"/>
        <w:numPr>
          <w:ilvl w:val="0"/>
          <w:numId w:val="4"/>
        </w:numPr>
        <w:ind w:left="540"/>
        <w:rPr>
          <w:rFonts w:ascii="Times New Roman" w:hAnsi="Times New Roman"/>
        </w:rPr>
      </w:pPr>
      <w:r w:rsidRPr="00634A73">
        <w:rPr>
          <w:rFonts w:ascii="Times New Roman" w:hAnsi="Times New Roman"/>
          <w:color w:val="000000" w:themeColor="text1"/>
          <w:sz w:val="22"/>
          <w:szCs w:val="22"/>
        </w:rPr>
        <w:t xml:space="preserve">Expenses must be incurred after </w:t>
      </w:r>
      <w:r w:rsidR="00000956">
        <w:rPr>
          <w:rFonts w:ascii="Times New Roman" w:hAnsi="Times New Roman"/>
          <w:sz w:val="22"/>
          <w:szCs w:val="22"/>
        </w:rPr>
        <w:t>4/10</w:t>
      </w:r>
      <w:r w:rsidR="006E6D14" w:rsidRPr="00634A73">
        <w:rPr>
          <w:rFonts w:ascii="Times New Roman" w:hAnsi="Times New Roman"/>
          <w:sz w:val="22"/>
          <w:szCs w:val="22"/>
        </w:rPr>
        <w:t>/20</w:t>
      </w:r>
      <w:r w:rsidR="00055A18">
        <w:rPr>
          <w:rFonts w:ascii="Times New Roman" w:hAnsi="Times New Roman"/>
          <w:sz w:val="22"/>
          <w:szCs w:val="22"/>
        </w:rPr>
        <w:t>20</w:t>
      </w:r>
      <w:r w:rsidR="006E6D14" w:rsidRPr="00634A73">
        <w:rPr>
          <w:rFonts w:ascii="Times New Roman" w:hAnsi="Times New Roman"/>
          <w:sz w:val="22"/>
          <w:szCs w:val="22"/>
        </w:rPr>
        <w:t xml:space="preserve"> and before </w:t>
      </w:r>
      <w:r w:rsidR="00055A18">
        <w:rPr>
          <w:rFonts w:ascii="Times New Roman" w:hAnsi="Times New Roman"/>
          <w:sz w:val="22"/>
          <w:szCs w:val="22"/>
        </w:rPr>
        <w:t>12/1/202</w:t>
      </w:r>
      <w:r w:rsidR="0021269D">
        <w:rPr>
          <w:rFonts w:ascii="Times New Roman" w:hAnsi="Times New Roman"/>
          <w:sz w:val="22"/>
          <w:szCs w:val="22"/>
        </w:rPr>
        <w:t>1</w:t>
      </w:r>
      <w:r w:rsidR="00F43E5E">
        <w:rPr>
          <w:rFonts w:ascii="Times New Roman" w:hAnsi="Times New Roman"/>
          <w:sz w:val="22"/>
          <w:szCs w:val="22"/>
        </w:rPr>
        <w:t>.</w:t>
      </w:r>
    </w:p>
    <w:p w14:paraId="37848FFE" w14:textId="77777777" w:rsidR="006D6877" w:rsidRDefault="006D6877" w:rsidP="004253AF">
      <w:pPr>
        <w:pStyle w:val="NoSpacing"/>
        <w:rPr>
          <w:rFonts w:ascii="Times New Roman" w:hAnsi="Times New Roman"/>
          <w:sz w:val="10"/>
          <w:szCs w:val="10"/>
        </w:rPr>
      </w:pPr>
    </w:p>
    <w:p w14:paraId="2DDE71D3" w14:textId="77777777" w:rsidR="00366F20" w:rsidRDefault="00366F20" w:rsidP="00366F20">
      <w:pPr>
        <w:pStyle w:val="NoSpacing"/>
        <w:ind w:left="360"/>
        <w:rPr>
          <w:rFonts w:ascii="Times New Roman" w:hAnsi="Times New Roman"/>
          <w:sz w:val="22"/>
          <w:szCs w:val="22"/>
          <w:u w:val="single"/>
        </w:rPr>
      </w:pPr>
      <w:r w:rsidRPr="00AC4529">
        <w:rPr>
          <w:rFonts w:ascii="Times New Roman" w:hAnsi="Times New Roman"/>
          <w:sz w:val="22"/>
          <w:szCs w:val="22"/>
          <w:u w:val="single"/>
        </w:rPr>
        <w:t>Grant Program 2 Eligible Match Transaction Expenses:</w:t>
      </w:r>
    </w:p>
    <w:p w14:paraId="46B5EB3F" w14:textId="77777777" w:rsidR="00AC4529" w:rsidRPr="00AC4529" w:rsidRDefault="00AC4529" w:rsidP="00366F20">
      <w:pPr>
        <w:pStyle w:val="NoSpacing"/>
        <w:ind w:left="360"/>
        <w:rPr>
          <w:rFonts w:ascii="Times New Roman" w:hAnsi="Times New Roman"/>
          <w:sz w:val="10"/>
          <w:szCs w:val="10"/>
          <w:u w:val="single"/>
        </w:rPr>
      </w:pPr>
    </w:p>
    <w:p w14:paraId="75B8D353" w14:textId="2816CE44" w:rsidR="004F0501" w:rsidRPr="00AC4529" w:rsidRDefault="00366F20" w:rsidP="00B67E7C">
      <w:pPr>
        <w:pStyle w:val="NoSpacing"/>
        <w:numPr>
          <w:ilvl w:val="0"/>
          <w:numId w:val="4"/>
        </w:numPr>
        <w:ind w:left="540"/>
        <w:rPr>
          <w:rFonts w:ascii="Times New Roman" w:hAnsi="Times New Roman"/>
          <w:sz w:val="22"/>
          <w:szCs w:val="22"/>
        </w:rPr>
      </w:pPr>
      <w:r w:rsidRPr="00AC4529">
        <w:rPr>
          <w:rFonts w:ascii="Times New Roman" w:hAnsi="Times New Roman"/>
          <w:sz w:val="22"/>
          <w:szCs w:val="22"/>
        </w:rPr>
        <w:t>In addition to the eligible grant expenses listed above, the following are eligible match expenses:</w:t>
      </w:r>
      <w:r w:rsidR="00E27097" w:rsidRPr="00AC4529">
        <w:rPr>
          <w:rFonts w:ascii="Times New Roman" w:hAnsi="Times New Roman"/>
          <w:sz w:val="22"/>
          <w:szCs w:val="22"/>
        </w:rPr>
        <w:t xml:space="preserve"> Professional Fees, Staff Time, Stewardship Endowment</w:t>
      </w:r>
      <w:r w:rsidRPr="00AC4529">
        <w:rPr>
          <w:rFonts w:ascii="Times New Roman" w:hAnsi="Times New Roman"/>
          <w:sz w:val="22"/>
          <w:szCs w:val="22"/>
        </w:rPr>
        <w:t xml:space="preserve"> and other transaction-related expenses.</w:t>
      </w:r>
    </w:p>
    <w:p w14:paraId="479517FB" w14:textId="77777777" w:rsidR="006553FB" w:rsidRPr="006553FB" w:rsidRDefault="006553FB" w:rsidP="006553FB">
      <w:pPr>
        <w:pStyle w:val="NoSpacing"/>
        <w:rPr>
          <w:rFonts w:ascii="Times New Roman" w:hAnsi="Times New Roman"/>
          <w:sz w:val="10"/>
          <w:szCs w:val="10"/>
        </w:rPr>
      </w:pPr>
    </w:p>
    <w:p w14:paraId="1EB27564" w14:textId="46DB8EE3" w:rsidR="00366F20" w:rsidRPr="00634A73" w:rsidRDefault="00366F20" w:rsidP="00FB168F">
      <w:pPr>
        <w:pStyle w:val="NoSpacing"/>
        <w:numPr>
          <w:ilvl w:val="0"/>
          <w:numId w:val="4"/>
        </w:numPr>
        <w:ind w:left="540"/>
        <w:rPr>
          <w:rFonts w:ascii="Times New Roman" w:hAnsi="Times New Roman"/>
          <w:color w:val="000000" w:themeColor="text1"/>
        </w:rPr>
      </w:pPr>
      <w:r w:rsidRPr="00634A73">
        <w:rPr>
          <w:rFonts w:ascii="Times New Roman" w:hAnsi="Times New Roman"/>
          <w:color w:val="000000" w:themeColor="text1"/>
          <w:sz w:val="22"/>
          <w:szCs w:val="22"/>
        </w:rPr>
        <w:t xml:space="preserve">Expenses may be incurred prior to </w:t>
      </w:r>
      <w:r w:rsidR="007F7B79" w:rsidRPr="00634A73">
        <w:rPr>
          <w:rFonts w:ascii="Times New Roman" w:hAnsi="Times New Roman"/>
          <w:color w:val="000000" w:themeColor="text1"/>
          <w:sz w:val="22"/>
          <w:szCs w:val="22"/>
        </w:rPr>
        <w:t>1/1/20</w:t>
      </w:r>
      <w:r w:rsidR="0021269D">
        <w:rPr>
          <w:rFonts w:ascii="Times New Roman" w:hAnsi="Times New Roman"/>
          <w:color w:val="000000" w:themeColor="text1"/>
          <w:sz w:val="22"/>
          <w:szCs w:val="22"/>
        </w:rPr>
        <w:t>20</w:t>
      </w:r>
      <w:r w:rsidR="007F7B79" w:rsidRPr="00634A73">
        <w:rPr>
          <w:rFonts w:ascii="Times New Roman" w:hAnsi="Times New Roman"/>
          <w:color w:val="000000" w:themeColor="text1"/>
        </w:rPr>
        <w:t>.</w:t>
      </w:r>
    </w:p>
    <w:p w14:paraId="3DBBC239" w14:textId="706EC83D" w:rsidR="00DB1CAE" w:rsidRDefault="00DB1CAE" w:rsidP="00DB1CAE">
      <w:pPr>
        <w:pStyle w:val="NoSpacing"/>
        <w:ind w:left="180"/>
        <w:rPr>
          <w:rFonts w:ascii="Times New Roman" w:hAnsi="Times New Roman"/>
          <w:color w:val="000000" w:themeColor="text1"/>
          <w:sz w:val="22"/>
          <w:szCs w:val="22"/>
        </w:rPr>
      </w:pPr>
    </w:p>
    <w:p w14:paraId="6504BF06" w14:textId="06F1F55E" w:rsidR="00526C9C" w:rsidRDefault="00526C9C" w:rsidP="00DB1CAE">
      <w:pPr>
        <w:pStyle w:val="NoSpacing"/>
        <w:ind w:left="180"/>
        <w:rPr>
          <w:rFonts w:ascii="Times New Roman" w:hAnsi="Times New Roman"/>
          <w:color w:val="000000" w:themeColor="text1"/>
          <w:sz w:val="22"/>
          <w:szCs w:val="22"/>
        </w:rPr>
      </w:pPr>
    </w:p>
    <w:p w14:paraId="0B5ED1F8" w14:textId="4FA9E11F" w:rsidR="001778F3" w:rsidRDefault="001778F3" w:rsidP="00DB1CAE">
      <w:pPr>
        <w:pStyle w:val="NoSpacing"/>
        <w:ind w:left="180"/>
        <w:rPr>
          <w:rFonts w:ascii="Times New Roman" w:hAnsi="Times New Roman"/>
          <w:color w:val="000000" w:themeColor="text1"/>
          <w:sz w:val="22"/>
          <w:szCs w:val="22"/>
        </w:rPr>
      </w:pPr>
    </w:p>
    <w:p w14:paraId="432E4DC9" w14:textId="626AE498" w:rsidR="001778F3" w:rsidRDefault="001778F3" w:rsidP="00DB1CAE">
      <w:pPr>
        <w:pStyle w:val="NoSpacing"/>
        <w:ind w:left="180"/>
        <w:rPr>
          <w:rFonts w:ascii="Times New Roman" w:hAnsi="Times New Roman"/>
          <w:color w:val="000000" w:themeColor="text1"/>
          <w:sz w:val="22"/>
          <w:szCs w:val="22"/>
        </w:rPr>
      </w:pPr>
    </w:p>
    <w:p w14:paraId="39D08D7C" w14:textId="10D0A7F7" w:rsidR="001778F3" w:rsidRDefault="001778F3" w:rsidP="00DB1CAE">
      <w:pPr>
        <w:pStyle w:val="NoSpacing"/>
        <w:ind w:left="180"/>
        <w:rPr>
          <w:rFonts w:ascii="Times New Roman" w:hAnsi="Times New Roman"/>
          <w:color w:val="000000" w:themeColor="text1"/>
          <w:sz w:val="22"/>
          <w:szCs w:val="22"/>
        </w:rPr>
      </w:pPr>
    </w:p>
    <w:p w14:paraId="31825911" w14:textId="7CF4FCC1" w:rsidR="001778F3" w:rsidRDefault="001778F3" w:rsidP="00F43E5E">
      <w:pPr>
        <w:pStyle w:val="NoSpacing"/>
        <w:rPr>
          <w:rFonts w:ascii="Times New Roman" w:hAnsi="Times New Roman"/>
          <w:color w:val="000000" w:themeColor="text1"/>
          <w:sz w:val="22"/>
          <w:szCs w:val="22"/>
        </w:rPr>
      </w:pPr>
    </w:p>
    <w:p w14:paraId="395D5D34" w14:textId="4D26A87D" w:rsidR="00526C9C" w:rsidRDefault="00EB7D78" w:rsidP="00634A73">
      <w:pPr>
        <w:pStyle w:val="NoSpacing"/>
        <w:rPr>
          <w:rFonts w:ascii="Times New Roman" w:hAnsi="Times New Roman"/>
          <w:color w:val="000000" w:themeColor="text1"/>
          <w:sz w:val="22"/>
          <w:szCs w:val="22"/>
        </w:rPr>
      </w:pPr>
      <w:r>
        <w:rPr>
          <w:rFonts w:ascii="Times New Roman" w:hAnsi="Times New Roman"/>
          <w:noProof/>
          <w:color w:val="000000" w:themeColor="text1"/>
          <w:sz w:val="22"/>
          <w:szCs w:val="22"/>
        </w:rPr>
        <w:object w:dxaOrig="9540" w:dyaOrig="4000" w14:anchorId="37E66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1pt;height:200.2pt;mso-width-percent:0;mso-height-percent:0;mso-width-percent:0;mso-height-percent:0" o:ole="">
            <v:imagedata r:id="rId9" o:title=""/>
          </v:shape>
          <o:OLEObject Type="Embed" ProgID="Excel.Sheet.12" ShapeID="_x0000_i1025" DrawAspect="Content" ObjectID="_1644252187" r:id="rId10"/>
        </w:object>
      </w:r>
    </w:p>
    <w:p w14:paraId="3F4E3321" w14:textId="77777777" w:rsidR="00366F20" w:rsidRPr="00FA01EE" w:rsidRDefault="00366F20" w:rsidP="00366F20">
      <w:pPr>
        <w:pStyle w:val="ListParagraph"/>
        <w:ind w:hanging="360"/>
        <w:rPr>
          <w:rFonts w:ascii="Times New Roman" w:hAnsi="Times New Roman"/>
          <w:sz w:val="4"/>
          <w:szCs w:val="4"/>
        </w:rPr>
      </w:pPr>
    </w:p>
    <w:p w14:paraId="0FC37D72" w14:textId="77777777" w:rsidR="00F43E5E" w:rsidRPr="00F43E5E" w:rsidRDefault="00F43E5E" w:rsidP="00366F20">
      <w:pPr>
        <w:rPr>
          <w:rFonts w:ascii="Georgia" w:hAnsi="Georgia"/>
          <w:b/>
          <w:color w:val="000000" w:themeColor="text1"/>
          <w:sz w:val="10"/>
          <w:szCs w:val="10"/>
        </w:rPr>
      </w:pPr>
    </w:p>
    <w:p w14:paraId="0E79C73B" w14:textId="71ACDDBD" w:rsidR="00366F20" w:rsidRPr="00FA01EE" w:rsidRDefault="006F5A3C" w:rsidP="00366F20">
      <w:pPr>
        <w:rPr>
          <w:rFonts w:ascii="Georgia" w:hAnsi="Georgia"/>
          <w:b/>
          <w:color w:val="000000" w:themeColor="text1"/>
        </w:rPr>
      </w:pPr>
      <w:r w:rsidRPr="00FA01EE">
        <w:rPr>
          <w:rFonts w:ascii="Georgia" w:hAnsi="Georgia"/>
          <w:b/>
          <w:color w:val="000000" w:themeColor="text1"/>
        </w:rPr>
        <w:t xml:space="preserve">II. </w:t>
      </w:r>
      <w:r w:rsidR="00366F20" w:rsidRPr="00FA01EE">
        <w:rPr>
          <w:rFonts w:ascii="Georgia" w:hAnsi="Georgia"/>
          <w:b/>
          <w:color w:val="000000" w:themeColor="text1"/>
        </w:rPr>
        <w:t xml:space="preserve">Grant Submission and Award Process </w:t>
      </w:r>
    </w:p>
    <w:p w14:paraId="70DCD5E8" w14:textId="77777777" w:rsidR="00366F20" w:rsidRPr="00FA01EE" w:rsidRDefault="00366F20" w:rsidP="00366F20">
      <w:pPr>
        <w:rPr>
          <w:b/>
          <w:color w:val="000000" w:themeColor="text1"/>
          <w:sz w:val="10"/>
          <w:szCs w:val="10"/>
        </w:rPr>
      </w:pPr>
    </w:p>
    <w:p w14:paraId="63071D51" w14:textId="2C1C5C9F" w:rsidR="00366F20" w:rsidRPr="00AC4529" w:rsidRDefault="00366F20" w:rsidP="004F0501">
      <w:pPr>
        <w:rPr>
          <w:sz w:val="22"/>
          <w:szCs w:val="22"/>
        </w:rPr>
      </w:pPr>
      <w:r w:rsidRPr="00AC4529">
        <w:rPr>
          <w:b/>
          <w:color w:val="000000" w:themeColor="text1"/>
          <w:sz w:val="22"/>
          <w:szCs w:val="22"/>
        </w:rPr>
        <w:t>1.  Application Form</w:t>
      </w:r>
      <w:r w:rsidRPr="00AC4529">
        <w:rPr>
          <w:color w:val="000000" w:themeColor="text1"/>
          <w:sz w:val="22"/>
          <w:szCs w:val="22"/>
        </w:rPr>
        <w:t xml:space="preserve">. </w:t>
      </w:r>
      <w:r w:rsidR="00C25EE0" w:rsidRPr="00AC4529">
        <w:rPr>
          <w:color w:val="000000" w:themeColor="text1"/>
          <w:sz w:val="22"/>
          <w:szCs w:val="22"/>
        </w:rPr>
        <w:t xml:space="preserve">The Applicant must complete an </w:t>
      </w:r>
      <w:r w:rsidRPr="00AC4529">
        <w:rPr>
          <w:color w:val="000000" w:themeColor="text1"/>
          <w:sz w:val="22"/>
          <w:szCs w:val="22"/>
        </w:rPr>
        <w:t xml:space="preserve">application form for each </w:t>
      </w:r>
      <w:r w:rsidRPr="00AC4529">
        <w:rPr>
          <w:sz w:val="22"/>
          <w:szCs w:val="22"/>
        </w:rPr>
        <w:t>project and provide all the requested information.</w:t>
      </w:r>
    </w:p>
    <w:p w14:paraId="22FC85F8" w14:textId="77777777" w:rsidR="00366F20" w:rsidRPr="00FA01EE" w:rsidRDefault="00366F20" w:rsidP="00366F20">
      <w:pPr>
        <w:ind w:left="180"/>
        <w:rPr>
          <w:sz w:val="10"/>
          <w:szCs w:val="10"/>
        </w:rPr>
      </w:pPr>
    </w:p>
    <w:p w14:paraId="4CAC30E4" w14:textId="61E061CB" w:rsidR="00366F20" w:rsidRPr="00FA01EE" w:rsidRDefault="00366F20" w:rsidP="004F0501">
      <w:r w:rsidRPr="00AC4529">
        <w:rPr>
          <w:b/>
          <w:color w:val="000000" w:themeColor="text1"/>
          <w:sz w:val="22"/>
          <w:szCs w:val="22"/>
        </w:rPr>
        <w:t>2.  Deadline.</w:t>
      </w:r>
      <w:r w:rsidRPr="00AC4529">
        <w:rPr>
          <w:color w:val="000000" w:themeColor="text1"/>
          <w:sz w:val="22"/>
          <w:szCs w:val="22"/>
        </w:rPr>
        <w:t xml:space="preserve"> Applications must be postmarked by </w:t>
      </w:r>
      <w:r w:rsidR="0021269D">
        <w:rPr>
          <w:color w:val="000000" w:themeColor="text1"/>
          <w:sz w:val="22"/>
          <w:szCs w:val="22"/>
        </w:rPr>
        <w:t>3/6/2020</w:t>
      </w:r>
      <w:r w:rsidRPr="00AC4529">
        <w:rPr>
          <w:color w:val="000000" w:themeColor="text1"/>
          <w:sz w:val="22"/>
          <w:szCs w:val="22"/>
        </w:rPr>
        <w:t xml:space="preserve">. Applicants may hand </w:t>
      </w:r>
      <w:r w:rsidRPr="00AC4529">
        <w:rPr>
          <w:sz w:val="22"/>
          <w:szCs w:val="22"/>
        </w:rPr>
        <w:t>deliver applications by appointment only (contact Dea Brickner-Wood, GBRPP)</w:t>
      </w:r>
      <w:r w:rsidRPr="00FA01EE">
        <w:t xml:space="preserve">.  </w:t>
      </w:r>
    </w:p>
    <w:p w14:paraId="04DC84B5" w14:textId="77777777" w:rsidR="00366F20" w:rsidRPr="00FA01EE" w:rsidRDefault="00366F20" w:rsidP="004F0501">
      <w:pPr>
        <w:rPr>
          <w:sz w:val="10"/>
          <w:szCs w:val="10"/>
        </w:rPr>
      </w:pPr>
    </w:p>
    <w:p w14:paraId="1ADBBA1F" w14:textId="7A975B77" w:rsidR="00366F20" w:rsidRPr="00AC4529" w:rsidRDefault="00366F20" w:rsidP="004F0501">
      <w:pPr>
        <w:rPr>
          <w:sz w:val="22"/>
          <w:szCs w:val="22"/>
        </w:rPr>
      </w:pPr>
      <w:r w:rsidRPr="00AC4529">
        <w:rPr>
          <w:b/>
          <w:sz w:val="22"/>
          <w:szCs w:val="22"/>
        </w:rPr>
        <w:t>3. Submission Requirements</w:t>
      </w:r>
      <w:r w:rsidRPr="00AC4529">
        <w:rPr>
          <w:sz w:val="22"/>
          <w:szCs w:val="22"/>
        </w:rPr>
        <w:t xml:space="preserve">.  Applicants must submit a total of </w:t>
      </w:r>
      <w:r w:rsidR="00526C9C">
        <w:rPr>
          <w:sz w:val="22"/>
          <w:szCs w:val="22"/>
        </w:rPr>
        <w:t>five</w:t>
      </w:r>
      <w:r w:rsidRPr="00AC4529">
        <w:rPr>
          <w:sz w:val="22"/>
          <w:szCs w:val="22"/>
        </w:rPr>
        <w:t xml:space="preserve"> copies of each project application, including one original and </w:t>
      </w:r>
      <w:r w:rsidR="00526C9C">
        <w:rPr>
          <w:sz w:val="22"/>
          <w:szCs w:val="22"/>
        </w:rPr>
        <w:t xml:space="preserve">four </w:t>
      </w:r>
      <w:r w:rsidRPr="00AC4529">
        <w:rPr>
          <w:sz w:val="22"/>
          <w:szCs w:val="22"/>
        </w:rPr>
        <w:t>copies, and a CD or USB flash-drive including the application and property shape file.</w:t>
      </w:r>
    </w:p>
    <w:p w14:paraId="7A7FEABC" w14:textId="77777777" w:rsidR="00366F20" w:rsidRPr="00FA01EE" w:rsidRDefault="00366F20" w:rsidP="004F0501">
      <w:pPr>
        <w:rPr>
          <w:sz w:val="10"/>
          <w:szCs w:val="10"/>
        </w:rPr>
      </w:pPr>
    </w:p>
    <w:p w14:paraId="185D2656" w14:textId="0488866F" w:rsidR="00366F20" w:rsidRPr="00AC4529" w:rsidRDefault="00366F20" w:rsidP="00055A18">
      <w:r w:rsidRPr="00AC4529">
        <w:rPr>
          <w:b/>
        </w:rPr>
        <w:t>4. Limits to Funding</w:t>
      </w:r>
      <w:r w:rsidRPr="00AC4529">
        <w:t xml:space="preserve">.  In the </w:t>
      </w:r>
      <w:r w:rsidR="00000956">
        <w:t>April</w:t>
      </w:r>
      <w:r w:rsidR="00055A18">
        <w:t xml:space="preserve"> 2020</w:t>
      </w:r>
      <w:r w:rsidR="00055A18" w:rsidRPr="00FA41FD">
        <w:t xml:space="preserve"> </w:t>
      </w:r>
      <w:r w:rsidR="00C25EE0" w:rsidRPr="00AC4529">
        <w:t>grant c</w:t>
      </w:r>
      <w:r w:rsidRPr="00AC4529">
        <w:t xml:space="preserve">ycle, an organization may be awarded up to </w:t>
      </w:r>
      <w:r w:rsidR="00F8386D" w:rsidRPr="00AC4529">
        <w:t>$40,000</w:t>
      </w:r>
      <w:r w:rsidRPr="00AC4529">
        <w:t xml:space="preserve">, including the combined awards from Grant Program 1 (Appraisal) and Grant Program 2 (Completed Project). The maximum grant award for Grant Program 1 is $3,500 per property. The maximum grant award for Grant Program 2 is $20,000 per property. </w:t>
      </w:r>
    </w:p>
    <w:p w14:paraId="67750C0E" w14:textId="77777777" w:rsidR="00C25EE0" w:rsidRPr="00AC4529" w:rsidRDefault="00C25EE0" w:rsidP="004F0501">
      <w:pPr>
        <w:rPr>
          <w:b/>
          <w:color w:val="000000" w:themeColor="text1"/>
          <w:sz w:val="10"/>
          <w:szCs w:val="10"/>
        </w:rPr>
      </w:pPr>
    </w:p>
    <w:p w14:paraId="7FDD3908" w14:textId="77777777" w:rsidR="00366F20" w:rsidRPr="00AC4529" w:rsidRDefault="00366F20" w:rsidP="004F0501">
      <w:pPr>
        <w:rPr>
          <w:sz w:val="22"/>
          <w:szCs w:val="22"/>
        </w:rPr>
      </w:pPr>
      <w:r w:rsidRPr="00AC4529">
        <w:rPr>
          <w:b/>
          <w:sz w:val="22"/>
          <w:szCs w:val="22"/>
        </w:rPr>
        <w:t>5. Award Process</w:t>
      </w:r>
      <w:r w:rsidRPr="00AC4529">
        <w:rPr>
          <w:sz w:val="22"/>
          <w:szCs w:val="22"/>
        </w:rPr>
        <w:t xml:space="preserve">.  </w:t>
      </w:r>
    </w:p>
    <w:p w14:paraId="64E1D1C7"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Applicants will be notified by email of the receipt of their application. Applicants will be notified by mail of the award decision.</w:t>
      </w:r>
    </w:p>
    <w:p w14:paraId="03D79DF2" w14:textId="77777777" w:rsidR="00B404E7" w:rsidRPr="00B404E7" w:rsidRDefault="00B404E7" w:rsidP="00B404E7">
      <w:pPr>
        <w:ind w:left="180"/>
        <w:rPr>
          <w:sz w:val="10"/>
          <w:szCs w:val="10"/>
        </w:rPr>
      </w:pPr>
    </w:p>
    <w:p w14:paraId="275616FA" w14:textId="363E01CB" w:rsidR="004F0501" w:rsidRPr="00FA01EE" w:rsidRDefault="00366F20" w:rsidP="00FB168F">
      <w:pPr>
        <w:pStyle w:val="ListParagraph"/>
        <w:numPr>
          <w:ilvl w:val="0"/>
          <w:numId w:val="7"/>
        </w:numPr>
        <w:ind w:left="450" w:hanging="270"/>
        <w:rPr>
          <w:rFonts w:ascii="Times New Roman" w:hAnsi="Times New Roman"/>
        </w:rPr>
      </w:pPr>
      <w:r w:rsidRPr="00AC4529">
        <w:rPr>
          <w:rFonts w:ascii="Times New Roman" w:hAnsi="Times New Roman"/>
          <w:sz w:val="22"/>
          <w:szCs w:val="22"/>
        </w:rPr>
        <w:t xml:space="preserve">Award decisions will be competitive in nature. Projects that meet more than one eligibility criteria, protect larger parcels of land, </w:t>
      </w:r>
      <w:r w:rsidR="00B404E7" w:rsidRPr="00AC4529">
        <w:rPr>
          <w:rFonts w:ascii="Times New Roman" w:hAnsi="Times New Roman"/>
          <w:sz w:val="22"/>
          <w:szCs w:val="22"/>
        </w:rPr>
        <w:t>and/</w:t>
      </w:r>
      <w:r w:rsidRPr="00AC4529">
        <w:rPr>
          <w:rFonts w:ascii="Times New Roman" w:hAnsi="Times New Roman"/>
          <w:sz w:val="22"/>
          <w:szCs w:val="22"/>
        </w:rPr>
        <w:t>or provide higher ratios of match will rank most competitively</w:t>
      </w:r>
      <w:r w:rsidRPr="00FA01EE">
        <w:rPr>
          <w:rFonts w:ascii="Times New Roman" w:hAnsi="Times New Roman"/>
        </w:rPr>
        <w:t xml:space="preserve">. </w:t>
      </w:r>
    </w:p>
    <w:p w14:paraId="4639B275" w14:textId="2CBC351C" w:rsidR="00366F20" w:rsidRPr="00FA01EE" w:rsidRDefault="00366F20" w:rsidP="004F0501">
      <w:pPr>
        <w:ind w:left="180"/>
        <w:rPr>
          <w:sz w:val="10"/>
          <w:szCs w:val="10"/>
        </w:rPr>
      </w:pPr>
      <w:r w:rsidRPr="00FA01EE">
        <w:rPr>
          <w:sz w:val="10"/>
          <w:szCs w:val="10"/>
        </w:rPr>
        <w:t xml:space="preserve"> </w:t>
      </w:r>
    </w:p>
    <w:p w14:paraId="2E801350"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 xml:space="preserve">Only complete applications will be considered. </w:t>
      </w:r>
    </w:p>
    <w:p w14:paraId="329F60EC" w14:textId="77777777" w:rsidR="004F0501" w:rsidRPr="00FA01EE" w:rsidRDefault="004F0501" w:rsidP="004F0501">
      <w:pPr>
        <w:pStyle w:val="ListParagraph"/>
        <w:ind w:left="450"/>
        <w:rPr>
          <w:rFonts w:ascii="Times New Roman" w:hAnsi="Times New Roman"/>
          <w:sz w:val="10"/>
          <w:szCs w:val="10"/>
        </w:rPr>
      </w:pPr>
    </w:p>
    <w:p w14:paraId="0271B19E"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Award decisions will be determined by a</w:t>
      </w:r>
      <w:r w:rsidRPr="00AC4529">
        <w:rPr>
          <w:rFonts w:ascii="Times New Roman" w:hAnsi="Times New Roman"/>
          <w:noProof/>
          <w:sz w:val="22"/>
          <w:szCs w:val="22"/>
        </w:rPr>
        <w:t xml:space="preserve"> panel of Partnership conservation agency representatives</w:t>
      </w:r>
      <w:r w:rsidRPr="00AC4529">
        <w:rPr>
          <w:rFonts w:ascii="Times New Roman" w:hAnsi="Times New Roman"/>
          <w:sz w:val="22"/>
          <w:szCs w:val="22"/>
        </w:rPr>
        <w:t xml:space="preserve">. </w:t>
      </w:r>
    </w:p>
    <w:p w14:paraId="3AB070E5" w14:textId="77777777" w:rsidR="00F43E5E" w:rsidRDefault="00F43E5E" w:rsidP="00366F20">
      <w:pPr>
        <w:rPr>
          <w:rFonts w:ascii="Georgia" w:hAnsi="Georgia"/>
          <w:b/>
          <w:color w:val="1F497D" w:themeColor="text2"/>
          <w:sz w:val="16"/>
          <w:szCs w:val="16"/>
        </w:rPr>
      </w:pPr>
    </w:p>
    <w:p w14:paraId="47935C2E" w14:textId="2C75B513" w:rsidR="00366F20" w:rsidRPr="00FA01EE" w:rsidRDefault="006F5A3C" w:rsidP="00366F20">
      <w:pPr>
        <w:rPr>
          <w:rFonts w:ascii="Georgia" w:hAnsi="Georgia"/>
          <w:b/>
          <w:color w:val="000000" w:themeColor="text1"/>
        </w:rPr>
      </w:pPr>
      <w:r w:rsidRPr="00FA01EE">
        <w:rPr>
          <w:rFonts w:ascii="Georgia" w:hAnsi="Georgia"/>
          <w:b/>
          <w:color w:val="000000" w:themeColor="text1"/>
        </w:rPr>
        <w:t xml:space="preserve">III. </w:t>
      </w:r>
      <w:r w:rsidR="00366F20" w:rsidRPr="00FA01EE">
        <w:rPr>
          <w:rFonts w:ascii="Georgia" w:hAnsi="Georgia"/>
          <w:b/>
          <w:color w:val="000000" w:themeColor="text1"/>
        </w:rPr>
        <w:t>Invoice Procedures</w:t>
      </w:r>
    </w:p>
    <w:p w14:paraId="7B441EDC" w14:textId="77777777" w:rsidR="00366F20" w:rsidRPr="00FA01EE" w:rsidRDefault="00366F20" w:rsidP="00366F20">
      <w:pPr>
        <w:autoSpaceDE w:val="0"/>
        <w:autoSpaceDN w:val="0"/>
        <w:adjustRightInd w:val="0"/>
        <w:rPr>
          <w:color w:val="000000" w:themeColor="text1"/>
          <w:sz w:val="10"/>
          <w:szCs w:val="10"/>
        </w:rPr>
      </w:pPr>
    </w:p>
    <w:p w14:paraId="169EBEFB" w14:textId="756249DC" w:rsidR="004F0501" w:rsidRPr="00526C9C" w:rsidRDefault="004F0501" w:rsidP="00526C9C">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sz w:val="22"/>
          <w:szCs w:val="22"/>
        </w:rPr>
        <w:t xml:space="preserve">Invoice template documents are available on the Partnership website: </w:t>
      </w:r>
      <w:hyperlink r:id="rId11" w:history="1">
        <w:r w:rsidRPr="00AC4529">
          <w:rPr>
            <w:rStyle w:val="Hyperlink"/>
            <w:rFonts w:ascii="Times New Roman" w:hAnsi="Times New Roman"/>
            <w:sz w:val="22"/>
            <w:szCs w:val="22"/>
          </w:rPr>
          <w:t>http://www.greatbaypartnership.org/grants.html</w:t>
        </w:r>
      </w:hyperlink>
    </w:p>
    <w:p w14:paraId="1A758F35" w14:textId="77777777" w:rsidR="004F0501" w:rsidRPr="00526C9C" w:rsidRDefault="004F0501" w:rsidP="004F0501">
      <w:pPr>
        <w:pStyle w:val="ListParagraph"/>
        <w:autoSpaceDE w:val="0"/>
        <w:autoSpaceDN w:val="0"/>
        <w:adjustRightInd w:val="0"/>
        <w:ind w:left="450" w:hanging="270"/>
        <w:rPr>
          <w:rFonts w:ascii="Times New Roman" w:hAnsi="Times New Roman"/>
          <w:sz w:val="10"/>
          <w:szCs w:val="10"/>
        </w:rPr>
      </w:pPr>
    </w:p>
    <w:p w14:paraId="7F60C911" w14:textId="47F9B509" w:rsidR="00366F20" w:rsidRPr="00AC4529" w:rsidRDefault="00366F20" w:rsidP="00FB168F">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color w:val="000000" w:themeColor="text1"/>
          <w:sz w:val="22"/>
          <w:szCs w:val="22"/>
        </w:rPr>
        <w:t xml:space="preserve">All Grantees will be expected to submit one invoice per project, using the invoice </w:t>
      </w:r>
      <w:r w:rsidR="00A43EDA" w:rsidRPr="00AC4529">
        <w:rPr>
          <w:rFonts w:ascii="Times New Roman" w:hAnsi="Times New Roman"/>
          <w:sz w:val="22"/>
          <w:szCs w:val="22"/>
        </w:rPr>
        <w:t>template.</w:t>
      </w:r>
    </w:p>
    <w:p w14:paraId="63115695" w14:textId="77777777" w:rsidR="004F0501" w:rsidRPr="00FA01EE" w:rsidRDefault="004F0501" w:rsidP="004F0501">
      <w:pPr>
        <w:autoSpaceDE w:val="0"/>
        <w:autoSpaceDN w:val="0"/>
        <w:adjustRightInd w:val="0"/>
        <w:ind w:left="180"/>
        <w:rPr>
          <w:sz w:val="10"/>
          <w:szCs w:val="10"/>
        </w:rPr>
      </w:pPr>
    </w:p>
    <w:p w14:paraId="3F0E87CA" w14:textId="77777777" w:rsidR="00366F20" w:rsidRPr="00FA01EE" w:rsidRDefault="00366F20" w:rsidP="00FB168F">
      <w:pPr>
        <w:pStyle w:val="ListParagraph"/>
        <w:numPr>
          <w:ilvl w:val="0"/>
          <w:numId w:val="8"/>
        </w:numPr>
        <w:autoSpaceDE w:val="0"/>
        <w:autoSpaceDN w:val="0"/>
        <w:adjustRightInd w:val="0"/>
        <w:ind w:left="450" w:hanging="270"/>
        <w:rPr>
          <w:rFonts w:ascii="Times New Roman" w:hAnsi="Times New Roman"/>
        </w:rPr>
      </w:pPr>
      <w:r w:rsidRPr="00AC4529">
        <w:rPr>
          <w:rFonts w:ascii="Times New Roman" w:hAnsi="Times New Roman"/>
          <w:sz w:val="22"/>
          <w:szCs w:val="22"/>
        </w:rPr>
        <w:t>Reimbursement of approved expenses will be issued to Grantees as a one-time lump sum</w:t>
      </w:r>
      <w:r w:rsidRPr="00FA01EE">
        <w:rPr>
          <w:rFonts w:ascii="Times New Roman" w:hAnsi="Times New Roman"/>
        </w:rPr>
        <w:t xml:space="preserve">. </w:t>
      </w:r>
    </w:p>
    <w:p w14:paraId="13EC78A3" w14:textId="77777777" w:rsidR="004F0501" w:rsidRPr="00FA01EE" w:rsidRDefault="004F0501" w:rsidP="004F0501">
      <w:pPr>
        <w:autoSpaceDE w:val="0"/>
        <w:autoSpaceDN w:val="0"/>
        <w:adjustRightInd w:val="0"/>
        <w:rPr>
          <w:sz w:val="10"/>
          <w:szCs w:val="10"/>
        </w:rPr>
      </w:pPr>
    </w:p>
    <w:p w14:paraId="779D585F" w14:textId="77777777" w:rsidR="004F0501" w:rsidRPr="00FA01EE" w:rsidRDefault="00366F20" w:rsidP="00FB168F">
      <w:pPr>
        <w:pStyle w:val="ListParagraph"/>
        <w:numPr>
          <w:ilvl w:val="0"/>
          <w:numId w:val="8"/>
        </w:numPr>
        <w:autoSpaceDE w:val="0"/>
        <w:autoSpaceDN w:val="0"/>
        <w:adjustRightInd w:val="0"/>
        <w:ind w:left="450" w:hanging="270"/>
        <w:rPr>
          <w:rFonts w:ascii="Times New Roman" w:hAnsi="Times New Roman"/>
        </w:rPr>
      </w:pPr>
      <w:r w:rsidRPr="00AC4529">
        <w:rPr>
          <w:rFonts w:ascii="Times New Roman" w:hAnsi="Times New Roman"/>
          <w:sz w:val="22"/>
          <w:szCs w:val="22"/>
        </w:rPr>
        <w:t>Invoices must include documentation (see below) of reimbursable Grant costs and Matching costs. Invoices will not be paid without this documentation</w:t>
      </w:r>
      <w:r w:rsidRPr="00FA01EE">
        <w:rPr>
          <w:rFonts w:ascii="Times New Roman" w:hAnsi="Times New Roman"/>
        </w:rPr>
        <w:t>.</w:t>
      </w:r>
    </w:p>
    <w:p w14:paraId="2B7C188A" w14:textId="6A543CE1" w:rsidR="00366F20" w:rsidRPr="00FA01EE" w:rsidRDefault="00366F20" w:rsidP="004F0501">
      <w:pPr>
        <w:autoSpaceDE w:val="0"/>
        <w:autoSpaceDN w:val="0"/>
        <w:adjustRightInd w:val="0"/>
        <w:rPr>
          <w:sz w:val="10"/>
          <w:szCs w:val="10"/>
        </w:rPr>
      </w:pPr>
      <w:r w:rsidRPr="00FA01EE">
        <w:rPr>
          <w:sz w:val="10"/>
          <w:szCs w:val="10"/>
        </w:rPr>
        <w:t xml:space="preserve"> </w:t>
      </w:r>
    </w:p>
    <w:p w14:paraId="52C63CE6" w14:textId="77777777" w:rsidR="00366F20" w:rsidRPr="00AC4529" w:rsidRDefault="00366F20" w:rsidP="00FB168F">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sz w:val="22"/>
          <w:szCs w:val="22"/>
        </w:rPr>
        <w:t>Grantees must retain on file receipts, timesheets, etc. that support</w:t>
      </w:r>
      <w:r w:rsidRPr="00AC4529">
        <w:rPr>
          <w:rFonts w:ascii="Times New Roman" w:hAnsi="Times New Roman"/>
          <w:b/>
          <w:bCs/>
          <w:sz w:val="22"/>
          <w:szCs w:val="22"/>
        </w:rPr>
        <w:t xml:space="preserve"> </w:t>
      </w:r>
      <w:r w:rsidRPr="00AC4529">
        <w:rPr>
          <w:rFonts w:ascii="Times New Roman" w:hAnsi="Times New Roman"/>
          <w:sz w:val="22"/>
          <w:szCs w:val="22"/>
        </w:rPr>
        <w:t xml:space="preserve">reimbursable expenses in case of an audit, or if questioned. </w:t>
      </w:r>
    </w:p>
    <w:p w14:paraId="1F37A6DD" w14:textId="77777777" w:rsidR="00366F20" w:rsidRPr="00AC4529" w:rsidRDefault="00366F20" w:rsidP="00366F20">
      <w:pPr>
        <w:autoSpaceDE w:val="0"/>
        <w:autoSpaceDN w:val="0"/>
        <w:adjustRightInd w:val="0"/>
        <w:rPr>
          <w:b/>
          <w:i/>
          <w:sz w:val="22"/>
          <w:szCs w:val="22"/>
        </w:rPr>
      </w:pPr>
      <w:r w:rsidRPr="00AC4529">
        <w:rPr>
          <w:b/>
          <w:i/>
          <w:sz w:val="22"/>
          <w:szCs w:val="22"/>
        </w:rPr>
        <w:lastRenderedPageBreak/>
        <w:t xml:space="preserve">Additional Invoicing Requirements: </w:t>
      </w:r>
    </w:p>
    <w:p w14:paraId="35092B27" w14:textId="77777777" w:rsidR="00366F20" w:rsidRPr="00AC4529" w:rsidRDefault="00366F20" w:rsidP="00366F20">
      <w:pPr>
        <w:autoSpaceDE w:val="0"/>
        <w:autoSpaceDN w:val="0"/>
        <w:adjustRightInd w:val="0"/>
        <w:rPr>
          <w:b/>
          <w:i/>
          <w:sz w:val="10"/>
          <w:szCs w:val="10"/>
        </w:rPr>
      </w:pPr>
    </w:p>
    <w:p w14:paraId="3BC939DB" w14:textId="77777777" w:rsidR="00366F20" w:rsidRPr="00AC4529" w:rsidRDefault="00366F20" w:rsidP="00366F20">
      <w:pPr>
        <w:pStyle w:val="CommentText"/>
        <w:rPr>
          <w:rFonts w:ascii="Times New Roman" w:hAnsi="Times New Roman"/>
          <w:sz w:val="22"/>
          <w:szCs w:val="22"/>
        </w:rPr>
      </w:pPr>
      <w:r w:rsidRPr="00AC4529">
        <w:rPr>
          <w:rFonts w:ascii="Times New Roman" w:hAnsi="Times New Roman"/>
          <w:b/>
          <w:sz w:val="22"/>
          <w:szCs w:val="22"/>
        </w:rPr>
        <w:t>Grant Program 1</w:t>
      </w:r>
    </w:p>
    <w:p w14:paraId="31BD535C" w14:textId="77777777" w:rsidR="00366F20" w:rsidRPr="00AC4529" w:rsidRDefault="00366F20" w:rsidP="00FB168F">
      <w:pPr>
        <w:pStyle w:val="CommentText"/>
        <w:numPr>
          <w:ilvl w:val="0"/>
          <w:numId w:val="9"/>
        </w:numPr>
        <w:ind w:left="450" w:hanging="270"/>
        <w:rPr>
          <w:rFonts w:ascii="Times New Roman" w:hAnsi="Times New Roman"/>
          <w:sz w:val="22"/>
          <w:szCs w:val="22"/>
        </w:rPr>
      </w:pPr>
      <w:r w:rsidRPr="00AC4529">
        <w:rPr>
          <w:rFonts w:ascii="Times New Roman" w:hAnsi="Times New Roman"/>
          <w:sz w:val="22"/>
          <w:szCs w:val="22"/>
        </w:rPr>
        <w:t>Provide documentation of appraisal cost (appraisal invoice, dated) and evidence of its completion (copy of appraisal cover letter, with signature).</w:t>
      </w:r>
    </w:p>
    <w:p w14:paraId="21491215" w14:textId="77777777" w:rsidR="004F0501" w:rsidRPr="00FA01EE" w:rsidRDefault="004F0501" w:rsidP="004F0501">
      <w:pPr>
        <w:pStyle w:val="CommentText"/>
        <w:ind w:left="450" w:hanging="270"/>
        <w:rPr>
          <w:rFonts w:ascii="Times New Roman" w:hAnsi="Times New Roman"/>
          <w:sz w:val="10"/>
          <w:szCs w:val="10"/>
        </w:rPr>
      </w:pPr>
    </w:p>
    <w:p w14:paraId="4733D13B" w14:textId="0D8F5952" w:rsidR="00366F20" w:rsidRPr="00AC4529" w:rsidRDefault="00366F20" w:rsidP="00FB168F">
      <w:pPr>
        <w:pStyle w:val="CommentText"/>
        <w:numPr>
          <w:ilvl w:val="0"/>
          <w:numId w:val="9"/>
        </w:numPr>
        <w:ind w:left="450" w:hanging="270"/>
        <w:rPr>
          <w:rFonts w:ascii="Times New Roman" w:hAnsi="Times New Roman"/>
          <w:sz w:val="22"/>
          <w:szCs w:val="22"/>
        </w:rPr>
      </w:pPr>
      <w:r w:rsidRPr="00AC4529">
        <w:rPr>
          <w:rFonts w:ascii="Times New Roman" w:hAnsi="Times New Roman"/>
          <w:sz w:val="22"/>
          <w:szCs w:val="22"/>
        </w:rPr>
        <w:t xml:space="preserve">Submit invoice and documentation </w:t>
      </w:r>
      <w:r w:rsidR="00A76DB3" w:rsidRPr="00AC4529">
        <w:rPr>
          <w:rFonts w:ascii="Times New Roman" w:hAnsi="Times New Roman"/>
          <w:i/>
          <w:sz w:val="22"/>
          <w:szCs w:val="22"/>
        </w:rPr>
        <w:t xml:space="preserve">on or before </w:t>
      </w:r>
      <w:r w:rsidR="0021269D">
        <w:rPr>
          <w:rFonts w:ascii="Times New Roman" w:hAnsi="Times New Roman"/>
          <w:i/>
          <w:sz w:val="22"/>
          <w:szCs w:val="22"/>
        </w:rPr>
        <w:t>12/1/2020</w:t>
      </w:r>
      <w:r w:rsidR="00000956">
        <w:rPr>
          <w:rFonts w:ascii="Times New Roman" w:hAnsi="Times New Roman"/>
          <w:i/>
          <w:sz w:val="22"/>
          <w:szCs w:val="22"/>
        </w:rPr>
        <w:t>.</w:t>
      </w:r>
    </w:p>
    <w:p w14:paraId="29EE91FC" w14:textId="77777777" w:rsidR="00366F20" w:rsidRPr="00FA01EE" w:rsidRDefault="00366F20" w:rsidP="00366F20">
      <w:pPr>
        <w:rPr>
          <w:b/>
          <w:sz w:val="10"/>
          <w:szCs w:val="10"/>
        </w:rPr>
      </w:pPr>
    </w:p>
    <w:p w14:paraId="40634A50" w14:textId="77777777" w:rsidR="00366F20" w:rsidRPr="00AC4529" w:rsidRDefault="00366F20" w:rsidP="00366F20">
      <w:pPr>
        <w:rPr>
          <w:sz w:val="22"/>
          <w:szCs w:val="22"/>
        </w:rPr>
      </w:pPr>
      <w:r w:rsidRPr="00AC4529">
        <w:rPr>
          <w:b/>
          <w:sz w:val="22"/>
          <w:szCs w:val="22"/>
        </w:rPr>
        <w:t>Grant Program 2</w:t>
      </w:r>
    </w:p>
    <w:p w14:paraId="3C26A9C4" w14:textId="642D3FF9" w:rsidR="00366F20" w:rsidRPr="00FA01EE" w:rsidRDefault="00366F20" w:rsidP="00FB168F">
      <w:pPr>
        <w:pStyle w:val="ListParagraph"/>
        <w:numPr>
          <w:ilvl w:val="0"/>
          <w:numId w:val="6"/>
        </w:numPr>
        <w:ind w:left="450" w:hanging="270"/>
        <w:rPr>
          <w:rFonts w:ascii="Times New Roman" w:hAnsi="Times New Roman"/>
        </w:rPr>
      </w:pPr>
      <w:r w:rsidRPr="00AC4529">
        <w:rPr>
          <w:rFonts w:ascii="Times New Roman" w:hAnsi="Times New Roman"/>
          <w:sz w:val="22"/>
          <w:szCs w:val="22"/>
        </w:rPr>
        <w:t>Eligible transaction costs must have been expended, and all required inv</w:t>
      </w:r>
      <w:bookmarkStart w:id="0" w:name="_GoBack"/>
      <w:bookmarkEnd w:id="0"/>
      <w:r w:rsidRPr="00AC4529">
        <w:rPr>
          <w:rFonts w:ascii="Times New Roman" w:hAnsi="Times New Roman"/>
          <w:sz w:val="22"/>
          <w:szCs w:val="22"/>
        </w:rPr>
        <w:t xml:space="preserve">oicing documentation </w:t>
      </w:r>
      <w:r w:rsidRPr="00AC4529">
        <w:rPr>
          <w:rFonts w:ascii="Times New Roman" w:hAnsi="Times New Roman"/>
          <w:color w:val="000000" w:themeColor="text1"/>
          <w:sz w:val="22"/>
          <w:szCs w:val="22"/>
        </w:rPr>
        <w:t xml:space="preserve">submitted </w:t>
      </w:r>
      <w:r w:rsidR="00A76DB3" w:rsidRPr="00AC4529">
        <w:rPr>
          <w:rFonts w:ascii="Times New Roman" w:hAnsi="Times New Roman"/>
          <w:i/>
          <w:sz w:val="22"/>
          <w:szCs w:val="22"/>
        </w:rPr>
        <w:t xml:space="preserve">on or before </w:t>
      </w:r>
      <w:r w:rsidR="0021269D">
        <w:rPr>
          <w:rFonts w:ascii="Times New Roman" w:hAnsi="Times New Roman"/>
          <w:i/>
          <w:sz w:val="22"/>
          <w:szCs w:val="22"/>
        </w:rPr>
        <w:t>12</w:t>
      </w:r>
      <w:r w:rsidR="00A76DB3" w:rsidRPr="00AC4529">
        <w:rPr>
          <w:rFonts w:ascii="Times New Roman" w:hAnsi="Times New Roman"/>
          <w:i/>
          <w:sz w:val="22"/>
          <w:szCs w:val="22"/>
        </w:rPr>
        <w:t>/1/20</w:t>
      </w:r>
      <w:r w:rsidR="00526C9C">
        <w:rPr>
          <w:rFonts w:ascii="Times New Roman" w:hAnsi="Times New Roman"/>
          <w:i/>
          <w:sz w:val="22"/>
          <w:szCs w:val="22"/>
        </w:rPr>
        <w:t>2</w:t>
      </w:r>
      <w:r w:rsidR="00F43E5E">
        <w:rPr>
          <w:rFonts w:ascii="Times New Roman" w:hAnsi="Times New Roman"/>
          <w:i/>
          <w:sz w:val="22"/>
          <w:szCs w:val="22"/>
        </w:rPr>
        <w:t>1,</w:t>
      </w:r>
      <w:r w:rsidRPr="00AC4529">
        <w:rPr>
          <w:rFonts w:ascii="Times New Roman" w:hAnsi="Times New Roman"/>
          <w:color w:val="000000" w:themeColor="text1"/>
          <w:sz w:val="22"/>
          <w:szCs w:val="22"/>
        </w:rPr>
        <w:t xml:space="preserve"> </w:t>
      </w:r>
      <w:r w:rsidRPr="00AC4529">
        <w:rPr>
          <w:rFonts w:ascii="Times New Roman" w:hAnsi="Times New Roman"/>
          <w:sz w:val="22"/>
          <w:szCs w:val="22"/>
        </w:rPr>
        <w:t>unless otherwise agreed upon.</w:t>
      </w:r>
    </w:p>
    <w:p w14:paraId="0B47717F" w14:textId="77777777" w:rsidR="004F0501" w:rsidRPr="00FA01EE" w:rsidRDefault="004F0501" w:rsidP="004F0501">
      <w:pPr>
        <w:ind w:left="450" w:hanging="270"/>
        <w:rPr>
          <w:sz w:val="10"/>
          <w:szCs w:val="10"/>
        </w:rPr>
      </w:pPr>
    </w:p>
    <w:p w14:paraId="324BA1B7" w14:textId="77777777" w:rsidR="00366F20" w:rsidRPr="00AC4529" w:rsidRDefault="00366F20" w:rsidP="00FB168F">
      <w:pPr>
        <w:pStyle w:val="ListParagraph"/>
        <w:numPr>
          <w:ilvl w:val="0"/>
          <w:numId w:val="6"/>
        </w:numPr>
        <w:ind w:left="450" w:hanging="270"/>
        <w:rPr>
          <w:rFonts w:ascii="Times New Roman" w:hAnsi="Times New Roman"/>
          <w:sz w:val="22"/>
          <w:szCs w:val="22"/>
        </w:rPr>
      </w:pPr>
      <w:r w:rsidRPr="00AC4529">
        <w:rPr>
          <w:rFonts w:ascii="Times New Roman" w:hAnsi="Times New Roman"/>
          <w:sz w:val="22"/>
          <w:szCs w:val="22"/>
        </w:rPr>
        <w:t xml:space="preserve">Documentation of expenditures to be reimbursed and funds claimed as match. Documentation may include a paid </w:t>
      </w:r>
      <w:r w:rsidRPr="00AC4529">
        <w:rPr>
          <w:rFonts w:ascii="Times New Roman" w:hAnsi="Times New Roman"/>
          <w:bCs/>
          <w:sz w:val="22"/>
          <w:szCs w:val="22"/>
        </w:rPr>
        <w:t xml:space="preserve">invoice for services, letter verifying receipt of stewardship endowment, letter verifying staff and / or volunteer hours, etc. </w:t>
      </w:r>
    </w:p>
    <w:p w14:paraId="41E009C7" w14:textId="77777777" w:rsidR="004F0501" w:rsidRPr="00FA01EE" w:rsidRDefault="004F0501" w:rsidP="004F0501">
      <w:pPr>
        <w:ind w:left="450" w:hanging="270"/>
        <w:rPr>
          <w:sz w:val="10"/>
          <w:szCs w:val="10"/>
        </w:rPr>
      </w:pPr>
    </w:p>
    <w:p w14:paraId="1A87B755" w14:textId="702BB528" w:rsidR="00366F20" w:rsidRDefault="00366F20" w:rsidP="00FB168F">
      <w:pPr>
        <w:pStyle w:val="ListParagraph"/>
        <w:numPr>
          <w:ilvl w:val="0"/>
          <w:numId w:val="6"/>
        </w:numPr>
        <w:ind w:left="450" w:hanging="270"/>
        <w:rPr>
          <w:rFonts w:ascii="Times New Roman" w:hAnsi="Times New Roman"/>
          <w:sz w:val="22"/>
          <w:szCs w:val="22"/>
        </w:rPr>
      </w:pPr>
      <w:r w:rsidRPr="00AC4529">
        <w:rPr>
          <w:rFonts w:ascii="Times New Roman" w:hAnsi="Times New Roman"/>
          <w:sz w:val="22"/>
          <w:szCs w:val="22"/>
        </w:rPr>
        <w:t xml:space="preserve">Copies of the property closing settlement sheet and recorded deed and/or conservation easement. </w:t>
      </w:r>
    </w:p>
    <w:p w14:paraId="57D1B7CA" w14:textId="77777777" w:rsidR="00526C9C" w:rsidRPr="00526C9C" w:rsidRDefault="00526C9C" w:rsidP="00526C9C">
      <w:pPr>
        <w:rPr>
          <w:sz w:val="10"/>
          <w:szCs w:val="10"/>
        </w:rPr>
      </w:pPr>
    </w:p>
    <w:p w14:paraId="6ADCA75E" w14:textId="1E03E2AB" w:rsidR="00AC4529" w:rsidRPr="00526C9C" w:rsidRDefault="00366F20" w:rsidP="00526C9C">
      <w:pPr>
        <w:pStyle w:val="ListParagraph"/>
        <w:numPr>
          <w:ilvl w:val="0"/>
          <w:numId w:val="6"/>
        </w:numPr>
        <w:ind w:left="450" w:hanging="270"/>
        <w:rPr>
          <w:rFonts w:ascii="Times New Roman" w:hAnsi="Times New Roman"/>
          <w:sz w:val="22"/>
          <w:szCs w:val="22"/>
        </w:rPr>
      </w:pPr>
      <w:r w:rsidRPr="00AC4529">
        <w:rPr>
          <w:rFonts w:ascii="Times New Roman" w:hAnsi="Times New Roman"/>
          <w:sz w:val="22"/>
          <w:szCs w:val="22"/>
        </w:rPr>
        <w:t>Other requirements as may be stated in the Grant Agreement.</w:t>
      </w:r>
    </w:p>
    <w:p w14:paraId="4740026C" w14:textId="77777777" w:rsidR="00634A73" w:rsidRPr="00F43E5E" w:rsidRDefault="00634A73" w:rsidP="00366F20">
      <w:pPr>
        <w:tabs>
          <w:tab w:val="left" w:pos="270"/>
          <w:tab w:val="left" w:pos="450"/>
        </w:tabs>
        <w:rPr>
          <w:rFonts w:ascii="Georgia" w:hAnsi="Georgia"/>
          <w:b/>
          <w:color w:val="000000" w:themeColor="text1"/>
          <w:sz w:val="16"/>
          <w:szCs w:val="16"/>
        </w:rPr>
      </w:pPr>
    </w:p>
    <w:p w14:paraId="304FFBC3" w14:textId="20ADD138" w:rsidR="00366F20" w:rsidRPr="00FA01EE" w:rsidRDefault="006F5A3C" w:rsidP="00366F20">
      <w:pPr>
        <w:tabs>
          <w:tab w:val="left" w:pos="270"/>
          <w:tab w:val="left" w:pos="450"/>
        </w:tabs>
        <w:rPr>
          <w:rFonts w:ascii="Georgia" w:hAnsi="Georgia"/>
          <w:b/>
          <w:color w:val="000000" w:themeColor="text1"/>
        </w:rPr>
      </w:pPr>
      <w:r w:rsidRPr="00FA01EE">
        <w:rPr>
          <w:rFonts w:ascii="Georgia" w:hAnsi="Georgia"/>
          <w:b/>
          <w:color w:val="000000" w:themeColor="text1"/>
        </w:rPr>
        <w:t xml:space="preserve">IV. </w:t>
      </w:r>
      <w:r w:rsidR="00366F20" w:rsidRPr="00FA01EE">
        <w:rPr>
          <w:rFonts w:ascii="Georgia" w:hAnsi="Georgia"/>
          <w:b/>
          <w:color w:val="000000" w:themeColor="text1"/>
        </w:rPr>
        <w:t>Match Guidance</w:t>
      </w:r>
    </w:p>
    <w:p w14:paraId="077A279C" w14:textId="77777777" w:rsidR="00366F20" w:rsidRPr="00F43E5E" w:rsidRDefault="00366F20" w:rsidP="00366F20">
      <w:pPr>
        <w:rPr>
          <w:b/>
          <w:color w:val="000000"/>
          <w:sz w:val="16"/>
          <w:szCs w:val="16"/>
        </w:rPr>
      </w:pPr>
    </w:p>
    <w:p w14:paraId="744E2EE3" w14:textId="77777777" w:rsidR="00366F20" w:rsidRPr="00AC4529" w:rsidRDefault="00366F20" w:rsidP="00366F20">
      <w:pPr>
        <w:rPr>
          <w:b/>
          <w:color w:val="000000"/>
          <w:sz w:val="22"/>
          <w:szCs w:val="22"/>
        </w:rPr>
      </w:pPr>
      <w:r w:rsidRPr="00AC4529">
        <w:rPr>
          <w:b/>
          <w:color w:val="000000"/>
          <w:sz w:val="22"/>
          <w:szCs w:val="22"/>
        </w:rPr>
        <w:t xml:space="preserve">Grant Program 1.  </w:t>
      </w:r>
      <w:r w:rsidRPr="00AC4529">
        <w:rPr>
          <w:sz w:val="22"/>
          <w:szCs w:val="22"/>
        </w:rPr>
        <w:t xml:space="preserve">A </w:t>
      </w:r>
      <w:r w:rsidRPr="00AC4529">
        <w:rPr>
          <w:sz w:val="22"/>
          <w:szCs w:val="22"/>
          <w:u w:val="single"/>
        </w:rPr>
        <w:t>minimum</w:t>
      </w:r>
      <w:r w:rsidRPr="00AC4529">
        <w:rPr>
          <w:sz w:val="22"/>
          <w:szCs w:val="22"/>
        </w:rPr>
        <w:t xml:space="preserve"> of one-to-one (1:1) match requirement for grant funds.</w:t>
      </w:r>
      <w:r w:rsidRPr="00AC4529">
        <w:rPr>
          <w:color w:val="000000"/>
          <w:sz w:val="22"/>
          <w:szCs w:val="22"/>
        </w:rPr>
        <w:t xml:space="preserve"> </w:t>
      </w:r>
    </w:p>
    <w:p w14:paraId="7669A28A" w14:textId="77777777" w:rsidR="00366F20" w:rsidRPr="00FA01EE" w:rsidRDefault="00366F20" w:rsidP="00366F20">
      <w:r w:rsidRPr="00AC4529">
        <w:rPr>
          <w:sz w:val="22"/>
          <w:szCs w:val="22"/>
        </w:rPr>
        <w:t>The maximum grant award is $3,500 per project or 50% of the appraisal cost, whichever is less.</w:t>
      </w:r>
    </w:p>
    <w:p w14:paraId="4D8D6D83" w14:textId="77777777" w:rsidR="00366F20" w:rsidRPr="00FA01EE" w:rsidRDefault="00366F20" w:rsidP="00366F20">
      <w:pPr>
        <w:rPr>
          <w:sz w:val="10"/>
          <w:szCs w:val="10"/>
        </w:rPr>
      </w:pPr>
    </w:p>
    <w:p w14:paraId="45AF0B4A" w14:textId="77777777" w:rsidR="00366F20" w:rsidRPr="00AC4529" w:rsidRDefault="00366F20" w:rsidP="00366F20">
      <w:pPr>
        <w:rPr>
          <w:sz w:val="22"/>
          <w:szCs w:val="22"/>
        </w:rPr>
      </w:pPr>
      <w:r w:rsidRPr="00AC4529">
        <w:rPr>
          <w:b/>
          <w:sz w:val="22"/>
          <w:szCs w:val="22"/>
        </w:rPr>
        <w:t>Grant Program 2.</w:t>
      </w:r>
      <w:r w:rsidRPr="00AC4529">
        <w:rPr>
          <w:sz w:val="22"/>
          <w:szCs w:val="22"/>
        </w:rPr>
        <w:t xml:space="preserve">  A minimum of one-to-one (1:1) match requirement for grant funds. That is, an applicant must offer for transaction costs at least $1 match for every $1 of grant funds. Funds may be federal or non-federal in origin. Additional match is encouraged. The applicant’s match contribution can be “cash” or “in-kind services” directly related to the project. Eligible match transaction costs are listed on the budget form. </w:t>
      </w:r>
    </w:p>
    <w:p w14:paraId="6750E169" w14:textId="77777777" w:rsidR="00366F20" w:rsidRPr="00FA01EE" w:rsidRDefault="00366F20" w:rsidP="00366F20">
      <w:pPr>
        <w:rPr>
          <w:sz w:val="10"/>
          <w:szCs w:val="10"/>
        </w:rPr>
      </w:pPr>
    </w:p>
    <w:p w14:paraId="61959B7C" w14:textId="67826EA7" w:rsidR="00366F20" w:rsidRPr="00FA01EE" w:rsidRDefault="00366F20" w:rsidP="00366F20">
      <w:r w:rsidRPr="00AC4529">
        <w:rPr>
          <w:b/>
          <w:sz w:val="22"/>
          <w:szCs w:val="22"/>
        </w:rPr>
        <w:t>In-kind services</w:t>
      </w:r>
      <w:r w:rsidRPr="00AC4529">
        <w:rPr>
          <w:sz w:val="22"/>
          <w:szCs w:val="22"/>
        </w:rPr>
        <w:t xml:space="preserve"> can be paid staff time or volunteer time, which is directly related to implementation of the project. Volunteer hours can be valued at the current rate for New Hampshire posted at </w:t>
      </w:r>
      <w:hyperlink r:id="rId12" w:history="1">
        <w:r w:rsidRPr="00AC4529">
          <w:rPr>
            <w:rStyle w:val="Hyperlink"/>
            <w:sz w:val="22"/>
            <w:szCs w:val="22"/>
          </w:rPr>
          <w:t>http://www.independentsector.org/resource/the-value-of-volunteer-time/</w:t>
        </w:r>
      </w:hyperlink>
      <w:r w:rsidR="00A43EDA" w:rsidRPr="00AC4529">
        <w:rPr>
          <w:sz w:val="22"/>
          <w:szCs w:val="22"/>
        </w:rPr>
        <w:t xml:space="preserve">   </w:t>
      </w:r>
      <w:r w:rsidRPr="00AC4529">
        <w:rPr>
          <w:sz w:val="22"/>
          <w:szCs w:val="22"/>
        </w:rPr>
        <w:t xml:space="preserve">Higher in-kind rates can be claimed if a person volunteered services in their professional capacity. In this case, the volunteer rate is the person’s “billable” rate for the service. </w:t>
      </w:r>
      <w:r w:rsidR="00A43EDA" w:rsidRPr="00AC4529">
        <w:rPr>
          <w:sz w:val="22"/>
          <w:szCs w:val="22"/>
        </w:rPr>
        <w:t>The Grantee will be required to provide verification of employee and volunteer time that is claimed as match</w:t>
      </w:r>
      <w:r w:rsidR="00A43EDA">
        <w:t>.</w:t>
      </w:r>
    </w:p>
    <w:p w14:paraId="34E1E7DA" w14:textId="77777777" w:rsidR="00634A73" w:rsidRPr="00F43E5E" w:rsidRDefault="00634A73" w:rsidP="00366F20">
      <w:pPr>
        <w:tabs>
          <w:tab w:val="left" w:pos="270"/>
          <w:tab w:val="left" w:pos="450"/>
        </w:tabs>
        <w:rPr>
          <w:rFonts w:ascii="Georgia" w:hAnsi="Georgia"/>
          <w:b/>
          <w:color w:val="000000" w:themeColor="text1"/>
          <w:sz w:val="16"/>
          <w:szCs w:val="16"/>
        </w:rPr>
      </w:pPr>
    </w:p>
    <w:p w14:paraId="57C7D425" w14:textId="57C4D310" w:rsidR="00366F20" w:rsidRPr="00FA01EE" w:rsidRDefault="006F5A3C" w:rsidP="00366F20">
      <w:pPr>
        <w:tabs>
          <w:tab w:val="left" w:pos="270"/>
          <w:tab w:val="left" w:pos="450"/>
        </w:tabs>
        <w:rPr>
          <w:rFonts w:ascii="Georgia" w:hAnsi="Georgia"/>
          <w:b/>
          <w:color w:val="000000" w:themeColor="text1"/>
        </w:rPr>
      </w:pPr>
      <w:r w:rsidRPr="00FA01EE">
        <w:rPr>
          <w:rFonts w:ascii="Georgia" w:hAnsi="Georgia"/>
          <w:b/>
          <w:color w:val="000000" w:themeColor="text1"/>
        </w:rPr>
        <w:t xml:space="preserve">V. </w:t>
      </w:r>
      <w:r w:rsidR="00366F20" w:rsidRPr="00FA01EE">
        <w:rPr>
          <w:rFonts w:ascii="Georgia" w:hAnsi="Georgia"/>
          <w:b/>
          <w:color w:val="000000" w:themeColor="text1"/>
        </w:rPr>
        <w:t>Grant Submission and Project Contact</w:t>
      </w:r>
    </w:p>
    <w:p w14:paraId="282263D0" w14:textId="77777777" w:rsidR="00366F20" w:rsidRPr="00F43E5E" w:rsidRDefault="00366F20" w:rsidP="00366F20">
      <w:pPr>
        <w:pStyle w:val="NoSpacing"/>
        <w:rPr>
          <w:sz w:val="16"/>
          <w:szCs w:val="16"/>
        </w:rPr>
      </w:pPr>
    </w:p>
    <w:p w14:paraId="4A5BEA45" w14:textId="77777777" w:rsidR="00366F20" w:rsidRPr="00FA01EE" w:rsidRDefault="00366F20" w:rsidP="00366F20">
      <w:pPr>
        <w:pStyle w:val="NoSpacing"/>
        <w:rPr>
          <w:rFonts w:ascii="Times New Roman" w:hAnsi="Times New Roman"/>
          <w:szCs w:val="24"/>
        </w:rPr>
      </w:pPr>
      <w:r w:rsidRPr="00AC4529">
        <w:rPr>
          <w:rFonts w:ascii="Times New Roman" w:hAnsi="Times New Roman"/>
          <w:sz w:val="22"/>
          <w:szCs w:val="22"/>
        </w:rPr>
        <w:t>Applications will be considered complete when all fields in the application are filled in and the mandatory maps have been included as attachments</w:t>
      </w:r>
      <w:r w:rsidRPr="00FA01EE">
        <w:rPr>
          <w:rFonts w:ascii="Times New Roman" w:hAnsi="Times New Roman"/>
          <w:szCs w:val="24"/>
        </w:rPr>
        <w:t xml:space="preserve">.  </w:t>
      </w:r>
    </w:p>
    <w:p w14:paraId="43372C63" w14:textId="77777777" w:rsidR="00366F20" w:rsidRPr="00FA01EE" w:rsidRDefault="00366F20" w:rsidP="00366F20">
      <w:pPr>
        <w:pStyle w:val="NoSpacing"/>
        <w:rPr>
          <w:rFonts w:ascii="Times New Roman" w:hAnsi="Times New Roman"/>
          <w:sz w:val="10"/>
          <w:szCs w:val="10"/>
        </w:rPr>
      </w:pPr>
    </w:p>
    <w:p w14:paraId="36AEAB35" w14:textId="34F64C7F" w:rsidR="00366F20" w:rsidRPr="00AC4529" w:rsidRDefault="00366F20" w:rsidP="00366F20">
      <w:pPr>
        <w:pStyle w:val="NoSpacing"/>
        <w:rPr>
          <w:rFonts w:ascii="Times New Roman" w:hAnsi="Times New Roman"/>
          <w:sz w:val="22"/>
          <w:szCs w:val="22"/>
        </w:rPr>
      </w:pPr>
      <w:r w:rsidRPr="00AC4529">
        <w:rPr>
          <w:rFonts w:ascii="Times New Roman" w:hAnsi="Times New Roman"/>
          <w:sz w:val="22"/>
          <w:szCs w:val="22"/>
        </w:rPr>
        <w:t xml:space="preserve">Applications must be </w:t>
      </w:r>
      <w:r w:rsidRPr="00AC4529">
        <w:rPr>
          <w:rFonts w:ascii="Times New Roman" w:hAnsi="Times New Roman"/>
          <w:i/>
          <w:sz w:val="22"/>
          <w:szCs w:val="22"/>
        </w:rPr>
        <w:t>postmarked</w:t>
      </w:r>
      <w:r w:rsidRPr="00AC4529">
        <w:rPr>
          <w:rFonts w:ascii="Times New Roman" w:hAnsi="Times New Roman"/>
          <w:sz w:val="22"/>
          <w:szCs w:val="22"/>
        </w:rPr>
        <w:t xml:space="preserve"> by </w:t>
      </w:r>
      <w:r w:rsidR="0021269D">
        <w:rPr>
          <w:rFonts w:ascii="Times New Roman" w:hAnsi="Times New Roman"/>
          <w:color w:val="000000" w:themeColor="text1"/>
          <w:sz w:val="22"/>
          <w:szCs w:val="22"/>
        </w:rPr>
        <w:t>3/6/2020</w:t>
      </w:r>
      <w:r w:rsidRPr="00AC4529">
        <w:rPr>
          <w:rFonts w:ascii="Times New Roman" w:hAnsi="Times New Roman"/>
          <w:sz w:val="22"/>
          <w:szCs w:val="22"/>
        </w:rPr>
        <w:t xml:space="preserve">.  Applicants may hand deliver applications by appointment only (contact Dea Brickner-Wood, GBRPP).  </w:t>
      </w:r>
    </w:p>
    <w:p w14:paraId="65EAD08A" w14:textId="77777777" w:rsidR="00366F20" w:rsidRPr="00FA01EE" w:rsidRDefault="00366F20" w:rsidP="00366F20">
      <w:pPr>
        <w:pStyle w:val="NoSpacing"/>
        <w:rPr>
          <w:rFonts w:ascii="Times New Roman" w:hAnsi="Times New Roman"/>
          <w:sz w:val="10"/>
          <w:szCs w:val="10"/>
        </w:rPr>
      </w:pPr>
    </w:p>
    <w:p w14:paraId="7C4F387D" w14:textId="77777777" w:rsidR="00366F20" w:rsidRPr="00AC4529" w:rsidRDefault="00366F20" w:rsidP="00366F20">
      <w:pPr>
        <w:pStyle w:val="NoSpacing"/>
        <w:rPr>
          <w:rFonts w:ascii="Times New Roman" w:hAnsi="Times New Roman"/>
          <w:sz w:val="22"/>
          <w:szCs w:val="22"/>
        </w:rPr>
      </w:pPr>
      <w:r w:rsidRPr="00AC4529">
        <w:rPr>
          <w:rFonts w:ascii="Times New Roman" w:hAnsi="Times New Roman"/>
          <w:sz w:val="22"/>
          <w:szCs w:val="22"/>
        </w:rPr>
        <w:t xml:space="preserve">Mail applications to:  </w:t>
      </w:r>
      <w:r w:rsidRPr="00AC4529">
        <w:rPr>
          <w:rFonts w:ascii="Times New Roman" w:hAnsi="Times New Roman"/>
          <w:sz w:val="22"/>
          <w:szCs w:val="22"/>
        </w:rPr>
        <w:tab/>
        <w:t>Dea Brickner-Wood</w:t>
      </w:r>
    </w:p>
    <w:p w14:paraId="06370501" w14:textId="77777777" w:rsidR="00366F20" w:rsidRPr="00AC4529" w:rsidRDefault="00366F20" w:rsidP="00366F20">
      <w:pPr>
        <w:pStyle w:val="NoSpacing"/>
        <w:ind w:left="1440" w:firstLine="720"/>
        <w:rPr>
          <w:rFonts w:ascii="Times New Roman" w:hAnsi="Times New Roman"/>
          <w:sz w:val="22"/>
          <w:szCs w:val="22"/>
        </w:rPr>
      </w:pPr>
      <w:r w:rsidRPr="00AC4529">
        <w:rPr>
          <w:rFonts w:ascii="Times New Roman" w:hAnsi="Times New Roman"/>
          <w:sz w:val="22"/>
          <w:szCs w:val="22"/>
        </w:rPr>
        <w:t>Great Bay Resource Protection Partnership</w:t>
      </w:r>
    </w:p>
    <w:p w14:paraId="07C7B8EE" w14:textId="77777777" w:rsidR="00366F20" w:rsidRPr="00AC4529" w:rsidRDefault="00366F20" w:rsidP="00366F20">
      <w:pPr>
        <w:pStyle w:val="NoSpacing"/>
        <w:ind w:left="2160"/>
        <w:rPr>
          <w:rFonts w:ascii="Times New Roman" w:hAnsi="Times New Roman"/>
          <w:sz w:val="22"/>
          <w:szCs w:val="22"/>
        </w:rPr>
      </w:pPr>
      <w:r w:rsidRPr="00AC4529">
        <w:rPr>
          <w:rFonts w:ascii="Times New Roman" w:hAnsi="Times New Roman"/>
          <w:sz w:val="22"/>
          <w:szCs w:val="22"/>
        </w:rPr>
        <w:t>1 Colony Cove Road</w:t>
      </w:r>
      <w:r w:rsidRPr="00AC4529">
        <w:rPr>
          <w:rFonts w:ascii="Times New Roman" w:hAnsi="Times New Roman"/>
          <w:sz w:val="22"/>
          <w:szCs w:val="22"/>
        </w:rPr>
        <w:br/>
        <w:t>Durham, NH 03824</w:t>
      </w:r>
    </w:p>
    <w:p w14:paraId="140E3378" w14:textId="77777777" w:rsidR="00366F20" w:rsidRPr="00F43E5E" w:rsidRDefault="00366F20" w:rsidP="00366F20">
      <w:pPr>
        <w:tabs>
          <w:tab w:val="left" w:pos="9360"/>
        </w:tabs>
        <w:ind w:right="450"/>
        <w:rPr>
          <w:sz w:val="16"/>
          <w:szCs w:val="16"/>
        </w:rPr>
      </w:pPr>
    </w:p>
    <w:p w14:paraId="7FD92E20" w14:textId="77777777" w:rsidR="00366F20" w:rsidRPr="00AC4529" w:rsidRDefault="00366F20" w:rsidP="00366F20">
      <w:pPr>
        <w:tabs>
          <w:tab w:val="left" w:pos="9360"/>
        </w:tabs>
        <w:ind w:right="450"/>
        <w:rPr>
          <w:sz w:val="22"/>
          <w:szCs w:val="22"/>
        </w:rPr>
      </w:pPr>
      <w:r w:rsidRPr="00AC4529">
        <w:rPr>
          <w:sz w:val="22"/>
          <w:szCs w:val="22"/>
        </w:rPr>
        <w:t xml:space="preserve">For questions about this grant opportunity contact:  </w:t>
      </w:r>
    </w:p>
    <w:p w14:paraId="11EF8EB2" w14:textId="2AF966C6" w:rsidR="00F7279B" w:rsidRPr="00AC4529" w:rsidRDefault="00366F20" w:rsidP="00F7279B">
      <w:pPr>
        <w:tabs>
          <w:tab w:val="left" w:pos="9360"/>
        </w:tabs>
        <w:ind w:right="450"/>
        <w:rPr>
          <w:sz w:val="22"/>
          <w:szCs w:val="22"/>
        </w:rPr>
      </w:pPr>
      <w:r w:rsidRPr="00AC4529">
        <w:rPr>
          <w:sz w:val="22"/>
          <w:szCs w:val="22"/>
        </w:rPr>
        <w:t>Dea Brickner-Wood ~ 603-868-</w:t>
      </w:r>
      <w:r w:rsidR="00752017" w:rsidRPr="00AC4529">
        <w:rPr>
          <w:sz w:val="22"/>
          <w:szCs w:val="22"/>
        </w:rPr>
        <w:t>6112 ~</w:t>
      </w:r>
      <w:r w:rsidRPr="00AC4529">
        <w:rPr>
          <w:sz w:val="22"/>
          <w:szCs w:val="22"/>
        </w:rPr>
        <w:t xml:space="preserve"> </w:t>
      </w:r>
      <w:hyperlink r:id="rId13" w:history="1">
        <w:r w:rsidR="00F7279B" w:rsidRPr="00AC4529">
          <w:rPr>
            <w:rStyle w:val="Hyperlink"/>
            <w:sz w:val="22"/>
            <w:szCs w:val="22"/>
          </w:rPr>
          <w:t>info@greatbaypartnership.org</w:t>
        </w:r>
      </w:hyperlink>
      <w:r w:rsidR="00F7279B" w:rsidRPr="00AC4529">
        <w:rPr>
          <w:sz w:val="22"/>
          <w:szCs w:val="22"/>
        </w:rPr>
        <w:t xml:space="preserve"> </w:t>
      </w:r>
    </w:p>
    <w:p w14:paraId="4A73636B" w14:textId="77777777" w:rsidR="00F7279B" w:rsidRPr="00F43E5E" w:rsidRDefault="00F7279B" w:rsidP="00F7279B">
      <w:pPr>
        <w:rPr>
          <w:sz w:val="16"/>
          <w:szCs w:val="16"/>
        </w:rPr>
      </w:pPr>
    </w:p>
    <w:p w14:paraId="5F963C5F" w14:textId="4C9ADB09" w:rsidR="00366F20" w:rsidRPr="00AC4529" w:rsidRDefault="00F7279B" w:rsidP="00F43E5E">
      <w:pPr>
        <w:rPr>
          <w:sz w:val="22"/>
          <w:szCs w:val="22"/>
        </w:rPr>
      </w:pPr>
      <w:r w:rsidRPr="00AC4529">
        <w:rPr>
          <w:sz w:val="22"/>
          <w:szCs w:val="22"/>
        </w:rPr>
        <w:t xml:space="preserve">The Great Bay Resource Protection Partnership is a collaboration of conservation organizations in the coastal region that promotes landscape-scale land conservation and stewardship. </w:t>
      </w:r>
      <w:r w:rsidR="0083784E">
        <w:rPr>
          <w:sz w:val="22"/>
          <w:szCs w:val="22"/>
        </w:rPr>
        <w:t xml:space="preserve"> </w:t>
      </w:r>
      <w:r w:rsidRPr="00AC4529">
        <w:rPr>
          <w:sz w:val="22"/>
          <w:szCs w:val="22"/>
        </w:rPr>
        <w:t xml:space="preserve">Funding for the Land Protection Transaction Grant program is provided by the New Hampshire Charitable Foundation </w:t>
      </w:r>
      <w:r w:rsidRPr="00AC4529">
        <w:rPr>
          <w:color w:val="000000"/>
          <w:sz w:val="22"/>
          <w:szCs w:val="22"/>
        </w:rPr>
        <w:t>and the Thomas W. Haas Fund of New Hampshire Charitable Foundation</w:t>
      </w:r>
      <w:r w:rsidRPr="00AC4529">
        <w:rPr>
          <w:sz w:val="22"/>
          <w:szCs w:val="22"/>
        </w:rPr>
        <w:t>. The Nature Conservancy serves as the fiscal agent for the GBRPP grant program.</w:t>
      </w:r>
      <w:r w:rsidR="00F43E5E">
        <w:rPr>
          <w:sz w:val="22"/>
          <w:szCs w:val="22"/>
        </w:rPr>
        <w:t xml:space="preserve">      </w:t>
      </w:r>
      <w:hyperlink r:id="rId14" w:history="1">
        <w:r w:rsidR="00F43E5E" w:rsidRPr="00395AC0">
          <w:rPr>
            <w:rStyle w:val="Hyperlink"/>
            <w:sz w:val="22"/>
            <w:szCs w:val="22"/>
          </w:rPr>
          <w:t>http://www.greatbaypartnership.org</w:t>
        </w:r>
      </w:hyperlink>
    </w:p>
    <w:p w14:paraId="30E85280" w14:textId="1FCE90E5" w:rsidR="00FB362C" w:rsidRPr="00AC4529" w:rsidRDefault="00FB362C" w:rsidP="00612DBD">
      <w:pPr>
        <w:pStyle w:val="ListParagraph"/>
        <w:numPr>
          <w:ilvl w:val="0"/>
          <w:numId w:val="40"/>
        </w:numPr>
        <w:tabs>
          <w:tab w:val="left" w:pos="9270"/>
        </w:tabs>
        <w:jc w:val="center"/>
        <w:rPr>
          <w:rStyle w:val="Strong"/>
          <w:rFonts w:ascii="Georgia" w:hAnsi="Georgia"/>
          <w:color w:val="000000" w:themeColor="text1"/>
          <w:szCs w:val="24"/>
          <w:u w:val="single"/>
        </w:rPr>
      </w:pPr>
      <w:r w:rsidRPr="00AC4529">
        <w:rPr>
          <w:rStyle w:val="Strong"/>
          <w:rFonts w:ascii="Georgia" w:hAnsi="Georgia"/>
          <w:color w:val="000000" w:themeColor="text1"/>
          <w:szCs w:val="24"/>
          <w:u w:val="single"/>
        </w:rPr>
        <w:lastRenderedPageBreak/>
        <w:t>Application Instructions</w:t>
      </w:r>
    </w:p>
    <w:p w14:paraId="5BB1BD22" w14:textId="77777777" w:rsidR="00FB362C" w:rsidRPr="00FA01EE" w:rsidRDefault="00FB362C" w:rsidP="00FB362C">
      <w:pPr>
        <w:rPr>
          <w:color w:val="000000" w:themeColor="text1"/>
        </w:rPr>
      </w:pPr>
    </w:p>
    <w:p w14:paraId="4CB1A9E0" w14:textId="77777777" w:rsidR="00FB362C" w:rsidRPr="00FA01EE" w:rsidRDefault="00FB362C" w:rsidP="00FB168F">
      <w:pPr>
        <w:pStyle w:val="ListParagraph"/>
        <w:numPr>
          <w:ilvl w:val="0"/>
          <w:numId w:val="10"/>
        </w:numPr>
        <w:ind w:left="360" w:hanging="360"/>
        <w:rPr>
          <w:rFonts w:ascii="Georgia" w:hAnsi="Georgia"/>
          <w:b/>
          <w:color w:val="000000" w:themeColor="text1"/>
        </w:rPr>
      </w:pPr>
      <w:r w:rsidRPr="00FA01EE">
        <w:rPr>
          <w:rFonts w:ascii="Georgia" w:hAnsi="Georgia"/>
          <w:b/>
          <w:color w:val="000000" w:themeColor="text1"/>
        </w:rPr>
        <w:t>Contact Information and Applicant Certification</w:t>
      </w:r>
    </w:p>
    <w:p w14:paraId="56CEDF20" w14:textId="0658C17B" w:rsidR="00FB362C" w:rsidRPr="00AC4529" w:rsidRDefault="00FB362C" w:rsidP="00B60693">
      <w:pPr>
        <w:rPr>
          <w:color w:val="000000" w:themeColor="text1"/>
          <w:sz w:val="22"/>
          <w:szCs w:val="22"/>
        </w:rPr>
      </w:pPr>
      <w:r w:rsidRPr="00AC4529">
        <w:rPr>
          <w:color w:val="000000" w:themeColor="text1"/>
          <w:sz w:val="22"/>
          <w:szCs w:val="22"/>
        </w:rPr>
        <w:t>Provide property and contact information as requested, and certifying signature</w:t>
      </w:r>
      <w:r w:rsidR="00A43EDA" w:rsidRPr="00AC4529">
        <w:rPr>
          <w:color w:val="000000" w:themeColor="text1"/>
          <w:sz w:val="22"/>
          <w:szCs w:val="22"/>
        </w:rPr>
        <w:t>.</w:t>
      </w:r>
    </w:p>
    <w:p w14:paraId="5952A5EA" w14:textId="77777777" w:rsidR="00FB362C" w:rsidRPr="00AC4529" w:rsidRDefault="00FB362C" w:rsidP="00FB362C">
      <w:pPr>
        <w:ind w:left="360"/>
        <w:rPr>
          <w:rFonts w:ascii="Georgia" w:hAnsi="Georgia"/>
          <w:b/>
          <w:color w:val="000000" w:themeColor="text1"/>
          <w:sz w:val="22"/>
          <w:szCs w:val="22"/>
        </w:rPr>
      </w:pPr>
    </w:p>
    <w:p w14:paraId="52B3F34C" w14:textId="77777777" w:rsidR="00FB362C" w:rsidRPr="00FA01EE" w:rsidRDefault="00FB362C" w:rsidP="00FB168F">
      <w:pPr>
        <w:numPr>
          <w:ilvl w:val="0"/>
          <w:numId w:val="5"/>
        </w:numPr>
        <w:ind w:left="360" w:hanging="360"/>
        <w:rPr>
          <w:rFonts w:ascii="Georgia" w:hAnsi="Georgia"/>
          <w:b/>
          <w:color w:val="000000" w:themeColor="text1"/>
        </w:rPr>
      </w:pPr>
      <w:r w:rsidRPr="00FA01EE">
        <w:rPr>
          <w:rFonts w:ascii="Georgia" w:hAnsi="Georgia"/>
          <w:b/>
          <w:color w:val="000000" w:themeColor="text1"/>
        </w:rPr>
        <w:t xml:space="preserve">Parcel Information </w:t>
      </w:r>
    </w:p>
    <w:p w14:paraId="5C899D06" w14:textId="16034DC6" w:rsidR="00FB362C" w:rsidRPr="00AC4529" w:rsidRDefault="00FB362C" w:rsidP="00B60693">
      <w:pPr>
        <w:ind w:left="360" w:hanging="360"/>
        <w:rPr>
          <w:color w:val="000000" w:themeColor="text1"/>
          <w:sz w:val="22"/>
          <w:szCs w:val="22"/>
        </w:rPr>
      </w:pPr>
      <w:r w:rsidRPr="00AC4529">
        <w:rPr>
          <w:color w:val="000000" w:themeColor="text1"/>
          <w:sz w:val="22"/>
          <w:szCs w:val="22"/>
        </w:rPr>
        <w:t>Provide information as requested for either Grant Program 1 or Grant Program 2</w:t>
      </w:r>
      <w:r w:rsidR="00A43EDA" w:rsidRPr="00AC4529">
        <w:rPr>
          <w:color w:val="000000" w:themeColor="text1"/>
          <w:sz w:val="22"/>
          <w:szCs w:val="22"/>
        </w:rPr>
        <w:t>.</w:t>
      </w:r>
    </w:p>
    <w:p w14:paraId="2659D708" w14:textId="77777777" w:rsidR="00FB362C" w:rsidRPr="00AC4529" w:rsidRDefault="00FB362C" w:rsidP="00FB362C">
      <w:pPr>
        <w:pStyle w:val="ListParagraph"/>
        <w:ind w:left="540"/>
        <w:rPr>
          <w:rFonts w:ascii="Georgia" w:hAnsi="Georgia"/>
          <w:b/>
          <w:color w:val="000000" w:themeColor="text1"/>
          <w:sz w:val="22"/>
          <w:szCs w:val="22"/>
        </w:rPr>
      </w:pPr>
    </w:p>
    <w:p w14:paraId="5F9B1E4D" w14:textId="77777777" w:rsidR="00FB362C" w:rsidRPr="00FA01EE" w:rsidRDefault="00FB362C" w:rsidP="00FB168F">
      <w:pPr>
        <w:pStyle w:val="ListParagraph"/>
        <w:numPr>
          <w:ilvl w:val="0"/>
          <w:numId w:val="5"/>
        </w:numPr>
        <w:ind w:left="540" w:hanging="540"/>
        <w:rPr>
          <w:rFonts w:ascii="Georgia" w:hAnsi="Georgia"/>
          <w:b/>
          <w:color w:val="000000" w:themeColor="text1"/>
        </w:rPr>
      </w:pPr>
      <w:r w:rsidRPr="00FA01EE">
        <w:rPr>
          <w:rFonts w:ascii="Georgia" w:hAnsi="Georgia"/>
          <w:b/>
          <w:color w:val="000000" w:themeColor="text1"/>
        </w:rPr>
        <w:t>Eligibility Criteria</w:t>
      </w:r>
    </w:p>
    <w:p w14:paraId="5CE66C5A" w14:textId="77777777" w:rsidR="00FB362C" w:rsidRPr="00FA01EE" w:rsidRDefault="00FB362C" w:rsidP="00FB362C">
      <w:pPr>
        <w:pStyle w:val="ListParagraph"/>
        <w:ind w:left="540"/>
        <w:rPr>
          <w:rFonts w:ascii="Times New Roman" w:hAnsi="Times New Roman"/>
          <w:b/>
          <w:color w:val="000000" w:themeColor="text1"/>
          <w:sz w:val="10"/>
          <w:szCs w:val="10"/>
        </w:rPr>
      </w:pPr>
    </w:p>
    <w:p w14:paraId="0ED7A69E" w14:textId="77777777" w:rsidR="00FB362C" w:rsidRPr="00AC4529" w:rsidRDefault="00FB362C" w:rsidP="00FB168F">
      <w:pPr>
        <w:pStyle w:val="ListParagraph"/>
        <w:numPr>
          <w:ilvl w:val="0"/>
          <w:numId w:val="11"/>
        </w:numPr>
        <w:ind w:left="27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Geographic Eligibility</w:t>
      </w:r>
    </w:p>
    <w:p w14:paraId="021FC0C9" w14:textId="1E64E3CC" w:rsidR="00FB362C" w:rsidRPr="00AC4529" w:rsidRDefault="00B60693" w:rsidP="00FB362C">
      <w:pPr>
        <w:tabs>
          <w:tab w:val="left" w:pos="180"/>
        </w:tabs>
        <w:rPr>
          <w:color w:val="000000" w:themeColor="text1"/>
          <w:sz w:val="22"/>
          <w:szCs w:val="22"/>
        </w:rPr>
      </w:pPr>
      <w:r w:rsidRPr="00AC4529">
        <w:rPr>
          <w:color w:val="000000" w:themeColor="text1"/>
          <w:sz w:val="22"/>
          <w:szCs w:val="22"/>
        </w:rPr>
        <w:t>The property must be located</w:t>
      </w:r>
      <w:r w:rsidRPr="00AC4529">
        <w:rPr>
          <w:b/>
          <w:color w:val="000000" w:themeColor="text1"/>
          <w:sz w:val="22"/>
          <w:szCs w:val="22"/>
        </w:rPr>
        <w:t xml:space="preserve"> </w:t>
      </w:r>
      <w:r w:rsidRPr="00AC4529">
        <w:rPr>
          <w:color w:val="000000" w:themeColor="text1"/>
          <w:sz w:val="22"/>
          <w:szCs w:val="22"/>
        </w:rPr>
        <w:t>wholly</w:t>
      </w:r>
      <w:r w:rsidRPr="00AC4529">
        <w:rPr>
          <w:b/>
          <w:color w:val="000000" w:themeColor="text1"/>
          <w:sz w:val="22"/>
          <w:szCs w:val="22"/>
        </w:rPr>
        <w:t xml:space="preserve"> </w:t>
      </w:r>
      <w:r w:rsidRPr="00AC4529">
        <w:rPr>
          <w:sz w:val="22"/>
          <w:szCs w:val="22"/>
        </w:rPr>
        <w:t xml:space="preserve">within the Piscataqua Region coastal watershed area of New Hampshire </w:t>
      </w:r>
      <w:r w:rsidR="00B404E7" w:rsidRPr="00AC4529">
        <w:rPr>
          <w:sz w:val="22"/>
          <w:szCs w:val="22"/>
        </w:rPr>
        <w:t>and</w:t>
      </w:r>
      <w:r w:rsidRPr="00AC4529">
        <w:rPr>
          <w:sz w:val="22"/>
          <w:szCs w:val="22"/>
        </w:rPr>
        <w:t xml:space="preserve"> Maine</w:t>
      </w:r>
      <w:r w:rsidRPr="00AC4529">
        <w:rPr>
          <w:color w:val="000000" w:themeColor="text1"/>
          <w:sz w:val="22"/>
          <w:szCs w:val="22"/>
        </w:rPr>
        <w:t xml:space="preserve"> (see attached map and municipality list).</w:t>
      </w:r>
      <w:r w:rsidR="00FB362C" w:rsidRPr="00AC4529">
        <w:rPr>
          <w:color w:val="000000" w:themeColor="text1"/>
          <w:sz w:val="22"/>
          <w:szCs w:val="22"/>
        </w:rPr>
        <w:t xml:space="preserve"> </w:t>
      </w:r>
    </w:p>
    <w:p w14:paraId="25635CBC" w14:textId="45A9834A" w:rsidR="006C5BDE" w:rsidRPr="00FA01EE" w:rsidRDefault="006C5BDE" w:rsidP="006C5BDE">
      <w:pPr>
        <w:rPr>
          <w:sz w:val="10"/>
          <w:szCs w:val="10"/>
        </w:rPr>
      </w:pPr>
      <w:r w:rsidRPr="00FA01EE">
        <w:rPr>
          <w:noProof/>
        </w:rPr>
        <w:drawing>
          <wp:anchor distT="0" distB="0" distL="114300" distR="114300" simplePos="0" relativeHeight="251659264" behindDoc="0" locked="0" layoutInCell="1" allowOverlap="1" wp14:anchorId="39AAA64C" wp14:editId="1370A44B">
            <wp:simplePos x="0" y="0"/>
            <wp:positionH relativeFrom="column">
              <wp:posOffset>-62865</wp:posOffset>
            </wp:positionH>
            <wp:positionV relativeFrom="paragraph">
              <wp:posOffset>-3810</wp:posOffset>
            </wp:positionV>
            <wp:extent cx="3980815" cy="5148125"/>
            <wp:effectExtent l="0" t="0" r="6985" b="8255"/>
            <wp:wrapNone/>
            <wp:docPr id="3" name="Picture 3" descr="LPTG_Program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TG_Program_Ma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0815" cy="514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957AF" w14:textId="726FCA1C" w:rsidR="006C5BDE" w:rsidRPr="00FA01EE" w:rsidRDefault="006C5BDE" w:rsidP="006C5BDE"/>
    <w:p w14:paraId="65D5C809" w14:textId="77777777" w:rsidR="006C5BDE" w:rsidRPr="00FA01EE" w:rsidRDefault="006C5BDE" w:rsidP="006C5BDE">
      <w:pPr>
        <w:rPr>
          <w:b/>
        </w:rPr>
        <w:sectPr w:rsidR="006C5BDE" w:rsidRPr="00FA01EE" w:rsidSect="00526C9C">
          <w:footerReference w:type="even" r:id="rId16"/>
          <w:footerReference w:type="default" r:id="rId17"/>
          <w:headerReference w:type="first" r:id="rId18"/>
          <w:footerReference w:type="first" r:id="rId19"/>
          <w:pgSz w:w="12240" w:h="15840" w:code="1"/>
          <w:pgMar w:top="1440" w:right="1440" w:bottom="1008" w:left="1440" w:header="720" w:footer="288" w:gutter="0"/>
          <w:cols w:space="720"/>
          <w:titlePg/>
          <w:docGrid w:linePitch="360"/>
        </w:sectPr>
      </w:pPr>
      <w:r w:rsidRPr="00FA01EE">
        <w:tab/>
      </w:r>
      <w:r w:rsidRPr="00FA01EE">
        <w:tab/>
      </w:r>
      <w:r w:rsidRPr="00FA01EE">
        <w:tab/>
      </w:r>
      <w:r w:rsidRPr="00FA01EE">
        <w:tab/>
      </w:r>
      <w:r w:rsidRPr="00FA01EE">
        <w:tab/>
      </w:r>
      <w:r w:rsidRPr="00FA01EE">
        <w:tab/>
      </w:r>
      <w:r w:rsidRPr="00FA01EE">
        <w:tab/>
      </w:r>
      <w:r w:rsidRPr="00FA01EE">
        <w:tab/>
      </w:r>
      <w:r w:rsidRPr="00FA01EE">
        <w:tab/>
      </w:r>
      <w:r w:rsidRPr="00FA01EE">
        <w:rPr>
          <w:b/>
        </w:rPr>
        <w:t>Municipalities</w:t>
      </w:r>
    </w:p>
    <w:p w14:paraId="5567FE0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Acton</w:t>
      </w:r>
    </w:p>
    <w:p w14:paraId="1189169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Barrington</w:t>
      </w:r>
    </w:p>
    <w:p w14:paraId="533402E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Berwick</w:t>
      </w:r>
    </w:p>
    <w:p w14:paraId="0D6061A4"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Brentwood</w:t>
      </w:r>
    </w:p>
    <w:p w14:paraId="458E7E8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Brookfield</w:t>
      </w:r>
    </w:p>
    <w:p w14:paraId="0698285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Candia</w:t>
      </w:r>
    </w:p>
    <w:p w14:paraId="164FF5F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Chester</w:t>
      </w:r>
    </w:p>
    <w:p w14:paraId="149B90D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Danville</w:t>
      </w:r>
    </w:p>
    <w:p w14:paraId="2F117ED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Deerfield</w:t>
      </w:r>
    </w:p>
    <w:p w14:paraId="4D3B26E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Dover</w:t>
      </w:r>
    </w:p>
    <w:p w14:paraId="714FC22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Durham</w:t>
      </w:r>
    </w:p>
    <w:p w14:paraId="1BD9583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East Kingston</w:t>
      </w:r>
    </w:p>
    <w:p w14:paraId="7C1B345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Eliot</w:t>
      </w:r>
    </w:p>
    <w:p w14:paraId="3AB3C41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Epping</w:t>
      </w:r>
    </w:p>
    <w:p w14:paraId="1D75D8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Exeter</w:t>
      </w:r>
    </w:p>
    <w:p w14:paraId="4CEE720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Farmington</w:t>
      </w:r>
    </w:p>
    <w:p w14:paraId="7299EB7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Fremont</w:t>
      </w:r>
    </w:p>
    <w:p w14:paraId="15EBC59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Greenland</w:t>
      </w:r>
    </w:p>
    <w:p w14:paraId="11073D7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Hampton</w:t>
      </w:r>
    </w:p>
    <w:p w14:paraId="5DCEE13D"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Hampton Falls</w:t>
      </w:r>
    </w:p>
    <w:p w14:paraId="64A3D28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Kensington</w:t>
      </w:r>
    </w:p>
    <w:p w14:paraId="7BD058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Kingston</w:t>
      </w:r>
    </w:p>
    <w:p w14:paraId="02CF418C" w14:textId="77777777" w:rsidR="006C5BDE" w:rsidRPr="00FA01EE" w:rsidRDefault="006C5BDE" w:rsidP="006C5BDE">
      <w:pPr>
        <w:pStyle w:val="List"/>
        <w:ind w:left="180" w:right="-186" w:firstLine="0"/>
        <w:rPr>
          <w:rFonts w:ascii="Times New Roman" w:hAnsi="Times New Roman"/>
          <w:sz w:val="22"/>
          <w:szCs w:val="22"/>
        </w:rPr>
      </w:pPr>
      <w:r w:rsidRPr="00FA01EE">
        <w:rPr>
          <w:rFonts w:ascii="Times New Roman" w:hAnsi="Times New Roman"/>
          <w:sz w:val="22"/>
          <w:szCs w:val="22"/>
        </w:rPr>
        <w:t>Kittery</w:t>
      </w:r>
    </w:p>
    <w:p w14:paraId="6412425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Lebanon</w:t>
      </w:r>
    </w:p>
    <w:p w14:paraId="2B880370"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Lee</w:t>
      </w:r>
    </w:p>
    <w:p w14:paraId="1BF8A58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Madbury</w:t>
      </w:r>
    </w:p>
    <w:p w14:paraId="2CF2C43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Middleton</w:t>
      </w:r>
    </w:p>
    <w:p w14:paraId="785F72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Milton</w:t>
      </w:r>
    </w:p>
    <w:p w14:paraId="00A7AD1A"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 Castle</w:t>
      </w:r>
    </w:p>
    <w:p w14:paraId="3BA8777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 Durham</w:t>
      </w:r>
    </w:p>
    <w:p w14:paraId="48FBF2D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Newfields</w:t>
      </w:r>
    </w:p>
    <w:p w14:paraId="049FE28C"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Newington</w:t>
      </w:r>
    </w:p>
    <w:p w14:paraId="04C2D06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Newmarket</w:t>
      </w:r>
    </w:p>
    <w:p w14:paraId="40C2CEF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 Berwick</w:t>
      </w:r>
    </w:p>
    <w:p w14:paraId="0C8A029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 Hampton</w:t>
      </w:r>
    </w:p>
    <w:p w14:paraId="25922B2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Northwood</w:t>
      </w:r>
    </w:p>
    <w:p w14:paraId="738F52C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Nottingham</w:t>
      </w:r>
    </w:p>
    <w:p w14:paraId="5C66CE84"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Portsmouth</w:t>
      </w:r>
    </w:p>
    <w:p w14:paraId="6F0D8979"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Raymond</w:t>
      </w:r>
    </w:p>
    <w:p w14:paraId="755FD9E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Rochester</w:t>
      </w:r>
    </w:p>
    <w:p w14:paraId="7937189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Rollinsford</w:t>
      </w:r>
    </w:p>
    <w:p w14:paraId="51B7DA3C"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Rye</w:t>
      </w:r>
    </w:p>
    <w:p w14:paraId="153C073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Sandown</w:t>
      </w:r>
    </w:p>
    <w:p w14:paraId="3AEE880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Sanford</w:t>
      </w:r>
    </w:p>
    <w:p w14:paraId="6BE5385A"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Seabrook</w:t>
      </w:r>
    </w:p>
    <w:p w14:paraId="53AFBD4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Somersworth</w:t>
      </w:r>
    </w:p>
    <w:p w14:paraId="17FDD5F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South Berwick</w:t>
      </w:r>
    </w:p>
    <w:p w14:paraId="000637E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Strafford</w:t>
      </w:r>
    </w:p>
    <w:p w14:paraId="099B6439"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Stratham</w:t>
      </w:r>
    </w:p>
    <w:p w14:paraId="2960A73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Wakefield</w:t>
      </w:r>
    </w:p>
    <w:p w14:paraId="7BFCB0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Wells</w:t>
      </w:r>
    </w:p>
    <w:p w14:paraId="27FB227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York</w:t>
      </w:r>
    </w:p>
    <w:p w14:paraId="6866022D" w14:textId="77777777" w:rsidR="006C5BDE" w:rsidRPr="00FA01EE" w:rsidRDefault="006C5BDE" w:rsidP="006C5BDE">
      <w:pPr>
        <w:pStyle w:val="List"/>
        <w:ind w:left="0" w:firstLine="0"/>
        <w:rPr>
          <w:rFonts w:ascii="Times New Roman" w:hAnsi="Times New Roman"/>
          <w:sz w:val="22"/>
          <w:szCs w:val="22"/>
        </w:rPr>
        <w:sectPr w:rsidR="006C5BDE" w:rsidRPr="00FA01EE" w:rsidSect="00757285">
          <w:type w:val="continuous"/>
          <w:pgSz w:w="12240" w:h="15840" w:code="1"/>
          <w:pgMar w:top="1440" w:right="1260" w:bottom="1440" w:left="7740" w:header="720" w:footer="288" w:gutter="0"/>
          <w:cols w:num="2" w:space="720" w:equalWidth="0">
            <w:col w:w="1440" w:space="180"/>
            <w:col w:w="1620"/>
          </w:cols>
          <w:docGrid w:linePitch="360"/>
        </w:sectPr>
      </w:pPr>
    </w:p>
    <w:p w14:paraId="2C6E551C" w14:textId="77777777" w:rsidR="006C5BDE" w:rsidRPr="00FA01EE" w:rsidRDefault="006C5BDE" w:rsidP="006C5BDE">
      <w:pPr>
        <w:pStyle w:val="List"/>
        <w:ind w:left="0" w:firstLine="0"/>
        <w:jc w:val="both"/>
        <w:rPr>
          <w:rFonts w:ascii="Times New Roman" w:hAnsi="Times New Roman"/>
          <w:sz w:val="18"/>
          <w:szCs w:val="18"/>
        </w:rPr>
        <w:sectPr w:rsidR="006C5BDE" w:rsidRPr="00FA01EE" w:rsidSect="00063601">
          <w:type w:val="continuous"/>
          <w:pgSz w:w="12240" w:h="15840" w:code="1"/>
          <w:pgMar w:top="1440" w:right="1440" w:bottom="1440" w:left="1440" w:header="720" w:footer="288" w:gutter="0"/>
          <w:cols w:num="2" w:space="720" w:equalWidth="0">
            <w:col w:w="4320" w:space="720"/>
            <w:col w:w="4320"/>
          </w:cols>
          <w:docGrid w:linePitch="360"/>
        </w:sectPr>
      </w:pPr>
    </w:p>
    <w:p w14:paraId="1FC3E811" w14:textId="77777777" w:rsidR="006C5BDE" w:rsidRPr="00FA01EE" w:rsidRDefault="006C5BDE" w:rsidP="006C5BDE">
      <w:pPr>
        <w:pStyle w:val="List"/>
        <w:ind w:left="0" w:firstLine="0"/>
        <w:rPr>
          <w:rFonts w:ascii="Times New Roman" w:hAnsi="Times New Roman"/>
        </w:rPr>
        <w:sectPr w:rsidR="006C5BDE" w:rsidRPr="00FA01EE" w:rsidSect="00757285">
          <w:type w:val="continuous"/>
          <w:pgSz w:w="12240" w:h="15840" w:code="1"/>
          <w:pgMar w:top="1440" w:right="1260" w:bottom="1440" w:left="7740" w:header="720" w:footer="288" w:gutter="0"/>
          <w:cols w:num="2" w:space="720" w:equalWidth="0">
            <w:col w:w="1440" w:space="180"/>
            <w:col w:w="1620"/>
          </w:cols>
          <w:docGrid w:linePitch="360"/>
        </w:sectPr>
      </w:pPr>
    </w:p>
    <w:p w14:paraId="692158B8" w14:textId="741523BF" w:rsidR="00B60693" w:rsidRPr="00AC4529" w:rsidRDefault="00FB362C" w:rsidP="00FB168F">
      <w:pPr>
        <w:pStyle w:val="ListParagraph"/>
        <w:numPr>
          <w:ilvl w:val="0"/>
          <w:numId w:val="11"/>
        </w:numPr>
        <w:ind w:left="27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lastRenderedPageBreak/>
        <w:t>P</w:t>
      </w:r>
      <w:r w:rsidR="00B60693" w:rsidRPr="00AC4529">
        <w:rPr>
          <w:rFonts w:ascii="Times New Roman" w:hAnsi="Times New Roman"/>
          <w:b/>
          <w:color w:val="000000" w:themeColor="text1"/>
          <w:sz w:val="22"/>
          <w:szCs w:val="22"/>
        </w:rPr>
        <w:t>roperty</w:t>
      </w:r>
      <w:r w:rsidRPr="00AC4529">
        <w:rPr>
          <w:rFonts w:ascii="Times New Roman" w:hAnsi="Times New Roman"/>
          <w:b/>
          <w:color w:val="000000" w:themeColor="text1"/>
          <w:sz w:val="22"/>
          <w:szCs w:val="22"/>
        </w:rPr>
        <w:t xml:space="preserve"> Eligibility</w:t>
      </w:r>
    </w:p>
    <w:p w14:paraId="00A2392F" w14:textId="47004A56" w:rsidR="00911D8D" w:rsidRPr="00AC4529" w:rsidRDefault="00B60693" w:rsidP="00911D8D">
      <w:pPr>
        <w:rPr>
          <w:i/>
          <w:color w:val="000000" w:themeColor="text1"/>
          <w:sz w:val="22"/>
          <w:szCs w:val="22"/>
        </w:rPr>
      </w:pPr>
      <w:r w:rsidRPr="00AC4529">
        <w:rPr>
          <w:color w:val="000000" w:themeColor="text1"/>
          <w:sz w:val="22"/>
          <w:szCs w:val="22"/>
        </w:rPr>
        <w:t xml:space="preserve">The property (or properties) to be protected must </w:t>
      </w:r>
      <w:r w:rsidR="0038703A" w:rsidRPr="00AC4529">
        <w:rPr>
          <w:color w:val="000000" w:themeColor="text1"/>
          <w:sz w:val="22"/>
          <w:szCs w:val="22"/>
        </w:rPr>
        <w:t>coincide with</w:t>
      </w:r>
      <w:r w:rsidRPr="00AC4529">
        <w:rPr>
          <w:color w:val="000000" w:themeColor="text1"/>
          <w:sz w:val="22"/>
          <w:szCs w:val="22"/>
        </w:rPr>
        <w:t xml:space="preserve"> at least one of four (A through D)</w:t>
      </w:r>
      <w:r w:rsidR="004E39D2" w:rsidRPr="00AC4529">
        <w:rPr>
          <w:color w:val="000000" w:themeColor="text1"/>
          <w:sz w:val="22"/>
          <w:szCs w:val="22"/>
        </w:rPr>
        <w:t xml:space="preserve"> </w:t>
      </w:r>
      <w:r w:rsidRPr="00AC4529">
        <w:rPr>
          <w:color w:val="000000" w:themeColor="text1"/>
          <w:sz w:val="22"/>
          <w:szCs w:val="22"/>
        </w:rPr>
        <w:t xml:space="preserve">priority conservation resource areas listed below. </w:t>
      </w:r>
      <w:r w:rsidR="0038703A" w:rsidRPr="00AC4529">
        <w:rPr>
          <w:color w:val="000000" w:themeColor="text1"/>
          <w:sz w:val="22"/>
          <w:szCs w:val="22"/>
        </w:rPr>
        <w:t xml:space="preserve">In the application document, </w:t>
      </w:r>
      <w:r w:rsidR="0038703A" w:rsidRPr="00AC4529">
        <w:rPr>
          <w:sz w:val="22"/>
          <w:szCs w:val="22"/>
        </w:rPr>
        <w:t>c</w:t>
      </w:r>
      <w:r w:rsidRPr="00AC4529">
        <w:rPr>
          <w:sz w:val="22"/>
          <w:szCs w:val="22"/>
        </w:rPr>
        <w:t>heck all that apply and complete</w:t>
      </w:r>
      <w:r w:rsidR="0038703A" w:rsidRPr="00AC4529">
        <w:rPr>
          <w:sz w:val="22"/>
          <w:szCs w:val="22"/>
        </w:rPr>
        <w:t xml:space="preserve"> the relevant</w:t>
      </w:r>
      <w:r w:rsidRPr="00AC4529">
        <w:rPr>
          <w:sz w:val="22"/>
          <w:szCs w:val="22"/>
        </w:rPr>
        <w:t xml:space="preserve"> information fields. </w:t>
      </w:r>
      <w:r w:rsidRPr="00AC4529">
        <w:rPr>
          <w:color w:val="000000" w:themeColor="text1"/>
          <w:sz w:val="22"/>
          <w:szCs w:val="22"/>
        </w:rPr>
        <w:t>The application will be considered more competitive if the property(s) include more than one conservation priority.</w:t>
      </w:r>
      <w:r w:rsidR="0038703A" w:rsidRPr="00AC4529">
        <w:rPr>
          <w:color w:val="000000" w:themeColor="text1"/>
          <w:sz w:val="22"/>
          <w:szCs w:val="22"/>
        </w:rPr>
        <w:t xml:space="preserve"> </w:t>
      </w:r>
      <w:r w:rsidR="00911D8D" w:rsidRPr="00AC4529">
        <w:rPr>
          <w:color w:val="000000" w:themeColor="text1"/>
          <w:sz w:val="22"/>
          <w:szCs w:val="22"/>
        </w:rPr>
        <w:t>See the Appendix</w:t>
      </w:r>
      <w:r w:rsidR="00911D8D" w:rsidRPr="00AC4529">
        <w:rPr>
          <w:b/>
          <w:color w:val="000000" w:themeColor="text1"/>
          <w:sz w:val="22"/>
          <w:szCs w:val="22"/>
        </w:rPr>
        <w:t xml:space="preserve"> </w:t>
      </w:r>
      <w:r w:rsidR="00911D8D" w:rsidRPr="00AC4529">
        <w:rPr>
          <w:i/>
          <w:color w:val="000000" w:themeColor="text1"/>
          <w:sz w:val="22"/>
          <w:szCs w:val="22"/>
        </w:rPr>
        <w:t>Instructions</w:t>
      </w:r>
      <w:r w:rsidR="004E39D2" w:rsidRPr="00AC4529">
        <w:rPr>
          <w:i/>
          <w:color w:val="000000" w:themeColor="text1"/>
          <w:sz w:val="22"/>
          <w:szCs w:val="22"/>
        </w:rPr>
        <w:t xml:space="preserve"> </w:t>
      </w:r>
      <w:r w:rsidR="0038703A" w:rsidRPr="00AC4529">
        <w:rPr>
          <w:i/>
          <w:color w:val="000000" w:themeColor="text1"/>
          <w:sz w:val="22"/>
          <w:szCs w:val="22"/>
        </w:rPr>
        <w:t xml:space="preserve">for using the </w:t>
      </w:r>
      <w:r w:rsidR="00C83539" w:rsidRPr="00AC4529">
        <w:rPr>
          <w:i/>
          <w:color w:val="000000" w:themeColor="text1"/>
          <w:sz w:val="22"/>
          <w:szCs w:val="22"/>
        </w:rPr>
        <w:t>New Hampshire</w:t>
      </w:r>
      <w:r w:rsidR="0038703A" w:rsidRPr="00AC4529">
        <w:rPr>
          <w:i/>
          <w:color w:val="000000" w:themeColor="text1"/>
          <w:sz w:val="22"/>
          <w:szCs w:val="22"/>
        </w:rPr>
        <w:t xml:space="preserve"> Coastal Viewer</w:t>
      </w:r>
      <w:r w:rsidR="00C83539" w:rsidRPr="00AC4529">
        <w:rPr>
          <w:color w:val="000000" w:themeColor="text1"/>
          <w:sz w:val="22"/>
          <w:szCs w:val="22"/>
        </w:rPr>
        <w:t xml:space="preserve"> to screen your project’s eligibility</w:t>
      </w:r>
      <w:r w:rsidR="00071398" w:rsidRPr="00AC4529">
        <w:rPr>
          <w:color w:val="000000" w:themeColor="text1"/>
          <w:sz w:val="22"/>
          <w:szCs w:val="22"/>
        </w:rPr>
        <w:t xml:space="preserve"> (includes criteria A., B., C. and D). </w:t>
      </w:r>
      <w:r w:rsidR="00840901" w:rsidRPr="00AC4529">
        <w:rPr>
          <w:color w:val="000000" w:themeColor="text1"/>
          <w:sz w:val="22"/>
          <w:szCs w:val="22"/>
        </w:rPr>
        <w:t xml:space="preserve">Eligibility Criteria A and D website links provided below for </w:t>
      </w:r>
      <w:r w:rsidR="00753239" w:rsidRPr="00AC4529">
        <w:rPr>
          <w:color w:val="000000" w:themeColor="text1"/>
          <w:sz w:val="22"/>
          <w:szCs w:val="22"/>
        </w:rPr>
        <w:t>reference</w:t>
      </w:r>
      <w:r w:rsidR="00840901" w:rsidRPr="00AC4529">
        <w:rPr>
          <w:color w:val="000000" w:themeColor="text1"/>
          <w:sz w:val="22"/>
          <w:szCs w:val="22"/>
        </w:rPr>
        <w:t>.</w:t>
      </w:r>
    </w:p>
    <w:p w14:paraId="13539306" w14:textId="78CAD58B" w:rsidR="00B60693" w:rsidRPr="00FA01EE" w:rsidRDefault="00B60693" w:rsidP="004E39D2">
      <w:pPr>
        <w:pStyle w:val="NoSpacing"/>
        <w:rPr>
          <w:sz w:val="16"/>
          <w:szCs w:val="16"/>
        </w:rPr>
      </w:pPr>
    </w:p>
    <w:p w14:paraId="2B46CD74" w14:textId="77777777" w:rsidR="00FB362C" w:rsidRPr="00AC4529" w:rsidRDefault="00FB362C" w:rsidP="00911D8D">
      <w:pPr>
        <w:pStyle w:val="ListParagraph"/>
        <w:numPr>
          <w:ilvl w:val="0"/>
          <w:numId w:val="12"/>
        </w:numPr>
        <w:ind w:left="54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Conservation Focus Area</w:t>
      </w:r>
    </w:p>
    <w:p w14:paraId="5644AF49" w14:textId="7BFDE12A" w:rsidR="00FB362C" w:rsidRPr="00FA01EE" w:rsidRDefault="00FB362C" w:rsidP="00911D8D">
      <w:pPr>
        <w:pStyle w:val="ListParagraph"/>
        <w:ind w:left="270"/>
        <w:rPr>
          <w:rFonts w:ascii="Times New Roman" w:hAnsi="Times New Roman"/>
          <w:color w:val="000000" w:themeColor="text1"/>
        </w:rPr>
      </w:pPr>
      <w:r w:rsidRPr="00AC4529">
        <w:rPr>
          <w:rFonts w:ascii="Times New Roman" w:hAnsi="Times New Roman"/>
          <w:color w:val="000000" w:themeColor="text1"/>
          <w:sz w:val="22"/>
          <w:szCs w:val="22"/>
        </w:rPr>
        <w:t xml:space="preserve">Provide the name of </w:t>
      </w:r>
      <w:r w:rsidR="00B60693" w:rsidRPr="00AC4529">
        <w:rPr>
          <w:rFonts w:ascii="Times New Roman" w:hAnsi="Times New Roman"/>
          <w:color w:val="000000" w:themeColor="text1"/>
          <w:sz w:val="22"/>
          <w:szCs w:val="22"/>
        </w:rPr>
        <w:t xml:space="preserve">the </w:t>
      </w:r>
      <w:r w:rsidRPr="00AC4529">
        <w:rPr>
          <w:rFonts w:ascii="Times New Roman" w:hAnsi="Times New Roman"/>
          <w:color w:val="000000" w:themeColor="text1"/>
          <w:sz w:val="22"/>
          <w:szCs w:val="22"/>
        </w:rPr>
        <w:t xml:space="preserve">Conservation Focus Area(s). If the </w:t>
      </w:r>
      <w:r w:rsidR="00B60693" w:rsidRPr="00AC4529">
        <w:rPr>
          <w:rFonts w:ascii="Times New Roman" w:hAnsi="Times New Roman"/>
          <w:color w:val="000000" w:themeColor="text1"/>
          <w:sz w:val="22"/>
          <w:szCs w:val="22"/>
        </w:rPr>
        <w:t xml:space="preserve">property(s) is </w:t>
      </w:r>
      <w:r w:rsidRPr="00AC4529">
        <w:rPr>
          <w:rFonts w:ascii="Times New Roman" w:hAnsi="Times New Roman"/>
          <w:color w:val="000000" w:themeColor="text1"/>
          <w:sz w:val="22"/>
          <w:szCs w:val="22"/>
        </w:rPr>
        <w:t>located in more than one CFA, list in order of greater to smallest acreage.</w:t>
      </w:r>
      <w:r w:rsidRPr="00FA01EE">
        <w:rPr>
          <w:rFonts w:ascii="Times New Roman" w:hAnsi="Times New Roman"/>
          <w:color w:val="000000" w:themeColor="text1"/>
        </w:rPr>
        <w:t xml:space="preserve"> </w:t>
      </w:r>
    </w:p>
    <w:p w14:paraId="07ECD20C" w14:textId="77777777" w:rsidR="00E85B02" w:rsidRPr="00FA01EE" w:rsidRDefault="00E85B02" w:rsidP="00FB362C">
      <w:pPr>
        <w:ind w:left="270"/>
        <w:rPr>
          <w:color w:val="000000" w:themeColor="text1"/>
          <w:sz w:val="16"/>
          <w:szCs w:val="16"/>
        </w:rPr>
      </w:pPr>
    </w:p>
    <w:p w14:paraId="605D1C92" w14:textId="788C003B" w:rsidR="00FB362C" w:rsidRPr="00AC4529" w:rsidRDefault="00FB362C" w:rsidP="00071398">
      <w:pPr>
        <w:ind w:left="270"/>
        <w:rPr>
          <w:rStyle w:val="Hyperlink"/>
          <w:color w:val="000000" w:themeColor="text1"/>
          <w:sz w:val="22"/>
          <w:szCs w:val="22"/>
          <w:u w:val="none"/>
        </w:rPr>
      </w:pPr>
      <w:r w:rsidRPr="00AC4529">
        <w:rPr>
          <w:color w:val="000000" w:themeColor="text1"/>
          <w:sz w:val="22"/>
          <w:szCs w:val="22"/>
        </w:rPr>
        <w:t>New Hampshire Applicants -</w:t>
      </w:r>
      <w:r w:rsidR="00071398" w:rsidRPr="00AC4529">
        <w:rPr>
          <w:color w:val="000000" w:themeColor="text1"/>
          <w:sz w:val="22"/>
          <w:szCs w:val="22"/>
        </w:rPr>
        <w:t xml:space="preserve"> </w:t>
      </w:r>
      <w:r w:rsidRPr="00AC4529">
        <w:rPr>
          <w:i/>
          <w:color w:val="000000" w:themeColor="text1"/>
          <w:sz w:val="22"/>
          <w:szCs w:val="22"/>
        </w:rPr>
        <w:t>Land Conservation Plan for New Hampshire’s Coastal Watersheds</w:t>
      </w:r>
      <w:r w:rsidRPr="00AC4529">
        <w:rPr>
          <w:color w:val="000000" w:themeColor="text1"/>
          <w:sz w:val="22"/>
          <w:szCs w:val="22"/>
        </w:rPr>
        <w:t xml:space="preserve"> </w:t>
      </w:r>
      <w:r w:rsidR="00EB7D78">
        <w:fldChar w:fldCharType="begin"/>
      </w:r>
      <w:r w:rsidR="00EB7D78">
        <w:instrText xml:space="preserve"> HYPERLINK "http://scholars.unh.edu/prep/174/" </w:instrText>
      </w:r>
      <w:r w:rsidR="00EB7D78">
        <w:fldChar w:fldCharType="separate"/>
      </w:r>
      <w:r w:rsidRPr="00AC4529">
        <w:rPr>
          <w:rStyle w:val="Hyperlink"/>
          <w:color w:val="000000" w:themeColor="text1"/>
          <w:sz w:val="22"/>
          <w:szCs w:val="22"/>
        </w:rPr>
        <w:t>http://scholars.unh.edu/prep/174/</w:t>
      </w:r>
      <w:r w:rsidR="00EB7D78">
        <w:rPr>
          <w:rStyle w:val="Hyperlink"/>
          <w:color w:val="000000" w:themeColor="text1"/>
          <w:sz w:val="22"/>
          <w:szCs w:val="22"/>
        </w:rPr>
        <w:fldChar w:fldCharType="end"/>
      </w:r>
    </w:p>
    <w:p w14:paraId="6F1DF87C" w14:textId="77777777" w:rsidR="00FB362C" w:rsidRPr="00FA01EE" w:rsidRDefault="00FB362C" w:rsidP="00FB362C">
      <w:pPr>
        <w:pStyle w:val="ListParagraph"/>
        <w:ind w:left="270" w:hanging="360"/>
        <w:rPr>
          <w:rFonts w:ascii="Times New Roman" w:hAnsi="Times New Roman"/>
          <w:color w:val="000000" w:themeColor="text1"/>
          <w:sz w:val="16"/>
          <w:szCs w:val="16"/>
        </w:rPr>
      </w:pPr>
    </w:p>
    <w:p w14:paraId="094524EB" w14:textId="2E63C292" w:rsidR="00FB362C" w:rsidRPr="00AC4529" w:rsidRDefault="00FB362C" w:rsidP="00071398">
      <w:pPr>
        <w:ind w:left="270"/>
        <w:rPr>
          <w:color w:val="000000" w:themeColor="text1"/>
          <w:sz w:val="22"/>
          <w:szCs w:val="22"/>
        </w:rPr>
      </w:pPr>
      <w:r w:rsidRPr="00AC4529">
        <w:rPr>
          <w:color w:val="000000" w:themeColor="text1"/>
          <w:sz w:val="22"/>
          <w:szCs w:val="22"/>
        </w:rPr>
        <w:t xml:space="preserve">Maine Applicants - </w:t>
      </w:r>
      <w:r w:rsidRPr="00AC4529">
        <w:rPr>
          <w:i/>
          <w:color w:val="000000" w:themeColor="text1"/>
          <w:sz w:val="22"/>
          <w:szCs w:val="22"/>
        </w:rPr>
        <w:t>The Land Conservation Plan for Maine’s Piscataqua Region</w:t>
      </w:r>
    </w:p>
    <w:p w14:paraId="3CA60597" w14:textId="77777777" w:rsidR="00FB362C" w:rsidRPr="00AC4529" w:rsidRDefault="00FB362C" w:rsidP="00FB362C">
      <w:pPr>
        <w:ind w:left="270" w:hanging="360"/>
        <w:rPr>
          <w:color w:val="000000" w:themeColor="text1"/>
          <w:sz w:val="22"/>
          <w:szCs w:val="22"/>
        </w:rPr>
      </w:pPr>
      <w:r w:rsidRPr="00AC4529">
        <w:rPr>
          <w:i/>
          <w:color w:val="000000" w:themeColor="text1"/>
          <w:sz w:val="22"/>
          <w:szCs w:val="22"/>
        </w:rPr>
        <w:t xml:space="preserve">     </w:t>
      </w:r>
      <w:r w:rsidRPr="00AC4529">
        <w:rPr>
          <w:color w:val="000000" w:themeColor="text1"/>
          <w:sz w:val="22"/>
          <w:szCs w:val="22"/>
        </w:rPr>
        <w:t xml:space="preserve">  </w:t>
      </w:r>
      <w:hyperlink r:id="rId20" w:history="1">
        <w:r w:rsidRPr="00AC4529">
          <w:rPr>
            <w:rStyle w:val="Hyperlink"/>
            <w:color w:val="000000" w:themeColor="text1"/>
            <w:sz w:val="22"/>
            <w:szCs w:val="22"/>
          </w:rPr>
          <w:t>http://scholars.unh.edu/prep/32/</w:t>
        </w:r>
      </w:hyperlink>
    </w:p>
    <w:p w14:paraId="483150DD" w14:textId="77777777" w:rsidR="00FB362C" w:rsidRPr="00FA01EE" w:rsidRDefault="00FB362C" w:rsidP="00FB362C">
      <w:pPr>
        <w:pStyle w:val="ListParagraph"/>
        <w:ind w:hanging="360"/>
        <w:rPr>
          <w:rFonts w:ascii="Times New Roman" w:hAnsi="Times New Roman"/>
          <w:color w:val="000000" w:themeColor="text1"/>
          <w:sz w:val="16"/>
          <w:szCs w:val="16"/>
        </w:rPr>
      </w:pPr>
    </w:p>
    <w:p w14:paraId="26F8146A" w14:textId="77777777" w:rsidR="00FB362C" w:rsidRPr="00AC4529" w:rsidRDefault="00FB362C" w:rsidP="00FB168F">
      <w:pPr>
        <w:pStyle w:val="ListParagraph"/>
        <w:numPr>
          <w:ilvl w:val="0"/>
          <w:numId w:val="12"/>
        </w:numPr>
        <w:ind w:left="54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 xml:space="preserve">Tidal Water Shoreline </w:t>
      </w:r>
    </w:p>
    <w:p w14:paraId="1633F017" w14:textId="77777777" w:rsidR="00FB362C" w:rsidRPr="00FA01EE" w:rsidRDefault="00FB362C" w:rsidP="00FB362C">
      <w:pPr>
        <w:ind w:left="270"/>
        <w:rPr>
          <w:color w:val="000000" w:themeColor="text1"/>
        </w:rPr>
      </w:pPr>
      <w:r w:rsidRPr="00AC4529">
        <w:rPr>
          <w:color w:val="000000" w:themeColor="text1"/>
          <w:sz w:val="22"/>
          <w:szCs w:val="22"/>
        </w:rPr>
        <w:t xml:space="preserve">Includes shoreline on Great Bay, Little Bay, Hampton-Seabrook Estuary, or any tidal river or stream. Provide the water body name, </w:t>
      </w:r>
      <w:r w:rsidRPr="00AC4529">
        <w:rPr>
          <w:sz w:val="22"/>
          <w:szCs w:val="22"/>
        </w:rPr>
        <w:t>and the length of water body frontage to be protected (sum linear footage of both sides</w:t>
      </w:r>
      <w:r w:rsidRPr="00FA01EE">
        <w:t>).</w:t>
      </w:r>
    </w:p>
    <w:p w14:paraId="618E6411" w14:textId="77777777" w:rsidR="00FB362C" w:rsidRPr="00FA01EE" w:rsidRDefault="00FB362C" w:rsidP="006828B4">
      <w:pPr>
        <w:ind w:left="720" w:hanging="450"/>
        <w:rPr>
          <w:color w:val="000000" w:themeColor="text1"/>
          <w:sz w:val="16"/>
          <w:szCs w:val="16"/>
        </w:rPr>
      </w:pPr>
    </w:p>
    <w:p w14:paraId="4E88F428" w14:textId="0156737D" w:rsidR="00071398" w:rsidRPr="00AC4529" w:rsidRDefault="00E85B02" w:rsidP="00E85B02">
      <w:pPr>
        <w:pStyle w:val="ListParagraph"/>
        <w:numPr>
          <w:ilvl w:val="0"/>
          <w:numId w:val="12"/>
        </w:numPr>
        <w:tabs>
          <w:tab w:val="left" w:pos="540"/>
          <w:tab w:val="left" w:pos="630"/>
        </w:tabs>
        <w:ind w:left="270" w:firstLine="0"/>
        <w:rPr>
          <w:rFonts w:ascii="Times New Roman" w:hAnsi="Times New Roman"/>
          <w:b/>
          <w:color w:val="000000" w:themeColor="text1"/>
          <w:sz w:val="22"/>
          <w:szCs w:val="22"/>
        </w:rPr>
      </w:pPr>
      <w:r w:rsidRPr="00AC4529">
        <w:rPr>
          <w:rFonts w:ascii="Times New Roman" w:eastAsia="Calibri" w:hAnsi="Times New Roman"/>
          <w:b/>
          <w:sz w:val="22"/>
          <w:szCs w:val="22"/>
        </w:rPr>
        <w:t xml:space="preserve"> </w:t>
      </w:r>
      <w:r w:rsidR="004253AF" w:rsidRPr="00AC4529">
        <w:rPr>
          <w:rFonts w:ascii="Times New Roman" w:eastAsia="Calibri" w:hAnsi="Times New Roman"/>
          <w:b/>
          <w:sz w:val="22"/>
          <w:szCs w:val="22"/>
        </w:rPr>
        <w:t>Water Resource Conservation Focus Areas</w:t>
      </w:r>
      <w:r w:rsidR="00FB362C" w:rsidRPr="00AC4529">
        <w:rPr>
          <w:rFonts w:ascii="Times New Roman" w:hAnsi="Times New Roman"/>
          <w:b/>
          <w:color w:val="000000" w:themeColor="text1"/>
          <w:sz w:val="22"/>
          <w:szCs w:val="22"/>
        </w:rPr>
        <w:t xml:space="preserve">: </w:t>
      </w:r>
      <w:r w:rsidR="00071398" w:rsidRPr="00AC4529">
        <w:rPr>
          <w:rFonts w:ascii="Times New Roman" w:hAnsi="Times New Roman"/>
          <w:b/>
          <w:color w:val="000000" w:themeColor="text1"/>
          <w:sz w:val="22"/>
          <w:szCs w:val="22"/>
        </w:rPr>
        <w:t>Flood Storage and Risk Mitigation,</w:t>
      </w:r>
      <w:r w:rsidR="00071398" w:rsidRPr="00AC4529">
        <w:rPr>
          <w:rFonts w:ascii="Times New Roman" w:hAnsi="Times New Roman"/>
          <w:b/>
          <w:color w:val="FF0000"/>
          <w:sz w:val="22"/>
          <w:szCs w:val="22"/>
        </w:rPr>
        <w:t xml:space="preserve"> </w:t>
      </w:r>
      <w:r w:rsidR="00071398" w:rsidRPr="00AC4529">
        <w:rPr>
          <w:rFonts w:ascii="Times New Roman" w:hAnsi="Times New Roman"/>
          <w:b/>
          <w:color w:val="000000" w:themeColor="text1"/>
          <w:sz w:val="22"/>
          <w:szCs w:val="22"/>
        </w:rPr>
        <w:t>Pollution Attenuation, and Public Water Supply</w:t>
      </w:r>
    </w:p>
    <w:p w14:paraId="74D0F691" w14:textId="5FC94372" w:rsidR="00B60693" w:rsidRPr="00071398" w:rsidRDefault="00427FC7" w:rsidP="004253AF">
      <w:pPr>
        <w:pStyle w:val="p1"/>
        <w:ind w:left="270"/>
        <w:rPr>
          <w:rFonts w:ascii="Times New Roman" w:hAnsi="Times New Roman"/>
          <w:color w:val="000000" w:themeColor="text1"/>
          <w:sz w:val="24"/>
          <w:szCs w:val="24"/>
        </w:rPr>
      </w:pPr>
      <w:r w:rsidRPr="00AC4529">
        <w:rPr>
          <w:rFonts w:ascii="Times New Roman" w:hAnsi="Times New Roman"/>
          <w:color w:val="000000" w:themeColor="text1"/>
          <w:sz w:val="22"/>
          <w:szCs w:val="22"/>
        </w:rPr>
        <w:t xml:space="preserve">The </w:t>
      </w:r>
      <w:r w:rsidR="004253AF" w:rsidRPr="00AC4529">
        <w:rPr>
          <w:rFonts w:ascii="Times New Roman" w:eastAsia="Calibri" w:hAnsi="Times New Roman"/>
          <w:color w:val="000000" w:themeColor="text1"/>
          <w:sz w:val="22"/>
          <w:szCs w:val="22"/>
        </w:rPr>
        <w:t xml:space="preserve">Water Resource Conservation Focus Areas </w:t>
      </w:r>
      <w:r w:rsidRPr="00AC4529">
        <w:rPr>
          <w:rFonts w:ascii="Times New Roman" w:hAnsi="Times New Roman"/>
          <w:color w:val="000000" w:themeColor="text1"/>
          <w:sz w:val="22"/>
          <w:szCs w:val="22"/>
        </w:rPr>
        <w:t xml:space="preserve">for the coastal watershed identifies priority conservation areas that have the following attributes: Flood </w:t>
      </w:r>
      <w:r w:rsidR="00071398" w:rsidRPr="00AC4529">
        <w:rPr>
          <w:rFonts w:ascii="Times New Roman" w:hAnsi="Times New Roman"/>
          <w:color w:val="000000" w:themeColor="text1"/>
          <w:sz w:val="22"/>
          <w:szCs w:val="22"/>
        </w:rPr>
        <w:t>Storage and Risk Mitigation</w:t>
      </w:r>
      <w:r w:rsidRPr="00AC4529">
        <w:rPr>
          <w:rFonts w:ascii="Times New Roman" w:hAnsi="Times New Roman"/>
          <w:color w:val="000000" w:themeColor="text1"/>
          <w:sz w:val="22"/>
          <w:szCs w:val="22"/>
        </w:rPr>
        <w:t xml:space="preserve">, </w:t>
      </w:r>
      <w:r w:rsidR="00071398" w:rsidRPr="00AC4529">
        <w:rPr>
          <w:rFonts w:ascii="Times New Roman" w:hAnsi="Times New Roman"/>
          <w:color w:val="000000" w:themeColor="text1"/>
          <w:sz w:val="22"/>
          <w:szCs w:val="22"/>
        </w:rPr>
        <w:t xml:space="preserve">Pollution Attenuation, and </w:t>
      </w:r>
      <w:r w:rsidRPr="00AC4529">
        <w:rPr>
          <w:rFonts w:ascii="Times New Roman" w:hAnsi="Times New Roman"/>
          <w:color w:val="000000" w:themeColor="text1"/>
          <w:sz w:val="22"/>
          <w:szCs w:val="22"/>
        </w:rPr>
        <w:t>Public Water Supply</w:t>
      </w:r>
      <w:r w:rsidR="00840901" w:rsidRPr="00AC4529">
        <w:rPr>
          <w:rFonts w:ascii="Times New Roman" w:hAnsi="Times New Roman"/>
          <w:color w:val="000000" w:themeColor="text1"/>
          <w:sz w:val="22"/>
          <w:szCs w:val="22"/>
        </w:rPr>
        <w:t>, Tiers 1 and/or 2</w:t>
      </w:r>
      <w:r w:rsidR="004253AF" w:rsidRPr="00AC4529">
        <w:rPr>
          <w:rFonts w:ascii="Times New Roman" w:hAnsi="Times New Roman"/>
          <w:color w:val="000000" w:themeColor="text1"/>
          <w:sz w:val="22"/>
          <w:szCs w:val="22"/>
        </w:rPr>
        <w:t xml:space="preserve"> </w:t>
      </w:r>
      <w:r w:rsidRPr="00AC4529">
        <w:rPr>
          <w:rFonts w:ascii="Times New Roman" w:hAnsi="Times New Roman"/>
          <w:i/>
          <w:color w:val="000000" w:themeColor="text1"/>
          <w:sz w:val="22"/>
          <w:szCs w:val="22"/>
        </w:rPr>
        <w:t>(</w:t>
      </w:r>
      <w:r w:rsidR="00B60693" w:rsidRPr="00AC4529">
        <w:rPr>
          <w:rFonts w:ascii="Times New Roman" w:hAnsi="Times New Roman"/>
          <w:i/>
          <w:color w:val="000000" w:themeColor="text1"/>
          <w:sz w:val="22"/>
          <w:szCs w:val="22"/>
        </w:rPr>
        <w:t>Land Conservation Priorities for the Protection of Coastal Water Resources</w:t>
      </w:r>
      <w:r w:rsidRPr="00AC4529">
        <w:rPr>
          <w:rFonts w:ascii="Times New Roman" w:hAnsi="Times New Roman"/>
          <w:color w:val="000000" w:themeColor="text1"/>
          <w:sz w:val="22"/>
          <w:szCs w:val="22"/>
        </w:rPr>
        <w:t xml:space="preserve">. </w:t>
      </w:r>
      <w:r w:rsidR="00B60693" w:rsidRPr="00AC4529">
        <w:rPr>
          <w:rFonts w:ascii="Times New Roman" w:hAnsi="Times New Roman"/>
          <w:color w:val="000000" w:themeColor="text1"/>
          <w:sz w:val="22"/>
          <w:szCs w:val="22"/>
        </w:rPr>
        <w:t>TNC, 2016)</w:t>
      </w:r>
      <w:r w:rsidR="004253AF" w:rsidRPr="00071398">
        <w:rPr>
          <w:rFonts w:ascii="Times New Roman" w:hAnsi="Times New Roman"/>
          <w:color w:val="000000" w:themeColor="text1"/>
          <w:sz w:val="24"/>
          <w:szCs w:val="24"/>
        </w:rPr>
        <w:t>.</w:t>
      </w:r>
      <w:r w:rsidR="00071398">
        <w:rPr>
          <w:rFonts w:ascii="Times New Roman" w:hAnsi="Times New Roman"/>
          <w:color w:val="000000" w:themeColor="text1"/>
          <w:sz w:val="24"/>
          <w:szCs w:val="24"/>
        </w:rPr>
        <w:t xml:space="preserve"> </w:t>
      </w:r>
    </w:p>
    <w:p w14:paraId="1290ECB4" w14:textId="77777777" w:rsidR="00FB362C" w:rsidRPr="00071398" w:rsidRDefault="00FB362C" w:rsidP="00FB362C">
      <w:pPr>
        <w:ind w:left="720" w:hanging="360"/>
        <w:rPr>
          <w:color w:val="000000" w:themeColor="text1"/>
          <w:sz w:val="16"/>
          <w:szCs w:val="16"/>
        </w:rPr>
      </w:pPr>
    </w:p>
    <w:p w14:paraId="5CD57F6B" w14:textId="2B969138" w:rsidR="00FB362C" w:rsidRPr="00AC4529" w:rsidRDefault="00E85B02" w:rsidP="00E85B02">
      <w:pPr>
        <w:pStyle w:val="ListParagraph"/>
        <w:numPr>
          <w:ilvl w:val="0"/>
          <w:numId w:val="12"/>
        </w:numPr>
        <w:tabs>
          <w:tab w:val="left" w:pos="540"/>
        </w:tabs>
        <w:ind w:left="720" w:hanging="450"/>
        <w:rPr>
          <w:rFonts w:ascii="Times New Roman" w:hAnsi="Times New Roman"/>
          <w:b/>
          <w:color w:val="000000" w:themeColor="text1"/>
          <w:sz w:val="22"/>
          <w:szCs w:val="22"/>
        </w:rPr>
      </w:pPr>
      <w:r w:rsidRPr="00AC4529">
        <w:rPr>
          <w:rFonts w:ascii="Times New Roman" w:hAnsi="Times New Roman"/>
          <w:b/>
          <w:color w:val="000000" w:themeColor="text1"/>
          <w:sz w:val="22"/>
          <w:szCs w:val="22"/>
        </w:rPr>
        <w:t xml:space="preserve"> </w:t>
      </w:r>
      <w:r w:rsidR="00FB362C" w:rsidRPr="00AC4529">
        <w:rPr>
          <w:rFonts w:ascii="Times New Roman" w:hAnsi="Times New Roman"/>
          <w:b/>
          <w:color w:val="000000" w:themeColor="text1"/>
          <w:sz w:val="22"/>
          <w:szCs w:val="22"/>
        </w:rPr>
        <w:t>Important Wildlife Habitats</w:t>
      </w:r>
      <w:r w:rsidR="006828B4" w:rsidRPr="00AC4529">
        <w:rPr>
          <w:rFonts w:ascii="Times New Roman" w:hAnsi="Times New Roman"/>
          <w:b/>
          <w:color w:val="000000" w:themeColor="text1"/>
          <w:sz w:val="22"/>
          <w:szCs w:val="22"/>
        </w:rPr>
        <w:t xml:space="preserve"> – for New Hampshire Properties</w:t>
      </w:r>
    </w:p>
    <w:p w14:paraId="208B3891" w14:textId="04162699" w:rsidR="008D42B8" w:rsidRPr="00AC4529" w:rsidRDefault="00E85B02" w:rsidP="00AC4529">
      <w:pPr>
        <w:ind w:left="270" w:hanging="360"/>
        <w:rPr>
          <w:color w:val="000000" w:themeColor="text1"/>
          <w:sz w:val="22"/>
          <w:szCs w:val="22"/>
        </w:rPr>
      </w:pPr>
      <w:r w:rsidRPr="00AC4529">
        <w:rPr>
          <w:color w:val="000000" w:themeColor="text1"/>
          <w:sz w:val="22"/>
          <w:szCs w:val="22"/>
        </w:rPr>
        <w:t xml:space="preserve">      </w:t>
      </w:r>
      <w:r w:rsidR="00427FC7" w:rsidRPr="00AC4529">
        <w:rPr>
          <w:color w:val="000000" w:themeColor="text1"/>
          <w:sz w:val="22"/>
          <w:szCs w:val="22"/>
        </w:rPr>
        <w:t xml:space="preserve">The </w:t>
      </w:r>
      <w:r w:rsidR="006828B4" w:rsidRPr="00AC4529">
        <w:rPr>
          <w:color w:val="000000" w:themeColor="text1"/>
          <w:sz w:val="22"/>
          <w:szCs w:val="22"/>
        </w:rPr>
        <w:t>New Hampshire</w:t>
      </w:r>
      <w:r w:rsidR="0083784E">
        <w:rPr>
          <w:color w:val="000000" w:themeColor="text1"/>
          <w:sz w:val="22"/>
          <w:szCs w:val="22"/>
        </w:rPr>
        <w:t>’s</w:t>
      </w:r>
      <w:r w:rsidR="00427FC7" w:rsidRPr="00AC4529">
        <w:rPr>
          <w:color w:val="000000" w:themeColor="text1"/>
          <w:sz w:val="22"/>
          <w:szCs w:val="22"/>
        </w:rPr>
        <w:t xml:space="preserve"> </w:t>
      </w:r>
      <w:r w:rsidR="0083784E" w:rsidRPr="00AC4529">
        <w:rPr>
          <w:color w:val="000000" w:themeColor="text1"/>
          <w:sz w:val="22"/>
          <w:szCs w:val="22"/>
        </w:rPr>
        <w:t xml:space="preserve">Wildlife Action Plan </w:t>
      </w:r>
      <w:r w:rsidR="0083784E">
        <w:rPr>
          <w:color w:val="000000" w:themeColor="text1"/>
          <w:sz w:val="22"/>
          <w:szCs w:val="22"/>
        </w:rPr>
        <w:t xml:space="preserve">(2015) </w:t>
      </w:r>
      <w:r w:rsidR="00427FC7" w:rsidRPr="00AC4529">
        <w:rPr>
          <w:color w:val="000000" w:themeColor="text1"/>
          <w:sz w:val="22"/>
          <w:szCs w:val="22"/>
        </w:rPr>
        <w:t>identifies priority conservation areas for the highest ranked habitat</w:t>
      </w:r>
      <w:r w:rsidR="0083784E">
        <w:rPr>
          <w:color w:val="000000" w:themeColor="text1"/>
          <w:sz w:val="22"/>
          <w:szCs w:val="22"/>
        </w:rPr>
        <w:t>. Eligible areas are the WAP’s</w:t>
      </w:r>
      <w:r w:rsidR="00FB362C" w:rsidRPr="00AC4529">
        <w:rPr>
          <w:color w:val="000000" w:themeColor="text1"/>
          <w:sz w:val="22"/>
          <w:szCs w:val="22"/>
        </w:rPr>
        <w:t xml:space="preserve"> Highest Ranked Wild</w:t>
      </w:r>
      <w:r w:rsidR="00AC4529" w:rsidRPr="00AC4529">
        <w:rPr>
          <w:color w:val="000000" w:themeColor="text1"/>
          <w:sz w:val="22"/>
          <w:szCs w:val="22"/>
        </w:rPr>
        <w:t xml:space="preserve">life Habitat Map (Tier I &amp; II) </w:t>
      </w:r>
      <w:hyperlink r:id="rId21" w:history="1">
        <w:r w:rsidR="00427FC7" w:rsidRPr="00AC4529">
          <w:rPr>
            <w:rStyle w:val="Hyperlink"/>
            <w:sz w:val="22"/>
            <w:szCs w:val="22"/>
          </w:rPr>
          <w:t>http://www.wildlife.state.nh.us/maps/wap.html</w:t>
        </w:r>
      </w:hyperlink>
    </w:p>
    <w:p w14:paraId="1805D690" w14:textId="77777777" w:rsidR="008D42B8" w:rsidRPr="00FA01EE" w:rsidRDefault="008D42B8" w:rsidP="000F33C2">
      <w:pPr>
        <w:ind w:left="360"/>
        <w:rPr>
          <w:i/>
          <w:color w:val="000000" w:themeColor="text1"/>
          <w:sz w:val="16"/>
          <w:szCs w:val="16"/>
        </w:rPr>
      </w:pPr>
    </w:p>
    <w:p w14:paraId="113F7B58" w14:textId="77777777" w:rsidR="00FB362C" w:rsidRPr="00AC4529" w:rsidRDefault="00FB362C" w:rsidP="00FB168F">
      <w:pPr>
        <w:pStyle w:val="ListParagraph"/>
        <w:numPr>
          <w:ilvl w:val="0"/>
          <w:numId w:val="11"/>
        </w:numPr>
        <w:ind w:left="36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Reimbursable Grant Transaction Expenses</w:t>
      </w:r>
    </w:p>
    <w:p w14:paraId="76E2ED2C" w14:textId="0ABA874D" w:rsidR="0073501A" w:rsidRPr="00FA01EE" w:rsidRDefault="00FB362C" w:rsidP="0073501A">
      <w:pPr>
        <w:pStyle w:val="ListParagraph"/>
        <w:ind w:left="90"/>
        <w:rPr>
          <w:rFonts w:ascii="Times New Roman" w:hAnsi="Times New Roman"/>
          <w:color w:val="000000" w:themeColor="text1"/>
        </w:rPr>
      </w:pPr>
      <w:r w:rsidRPr="00AC4529">
        <w:rPr>
          <w:rFonts w:ascii="Times New Roman" w:hAnsi="Times New Roman"/>
          <w:color w:val="000000" w:themeColor="text1"/>
          <w:sz w:val="22"/>
          <w:szCs w:val="22"/>
        </w:rPr>
        <w:t xml:space="preserve">Reimbursable Grant expenses to be incurred between </w:t>
      </w:r>
      <w:r w:rsidR="0021269D">
        <w:rPr>
          <w:rFonts w:ascii="Times New Roman" w:hAnsi="Times New Roman"/>
          <w:color w:val="000000" w:themeColor="text1"/>
          <w:sz w:val="22"/>
          <w:szCs w:val="22"/>
        </w:rPr>
        <w:t>1/1/2020</w:t>
      </w:r>
      <w:r w:rsidR="0073501A" w:rsidRPr="00AC4529">
        <w:rPr>
          <w:rFonts w:ascii="Times New Roman" w:hAnsi="Times New Roman"/>
          <w:color w:val="000000" w:themeColor="text1"/>
          <w:sz w:val="22"/>
          <w:szCs w:val="22"/>
        </w:rPr>
        <w:t xml:space="preserve"> to </w:t>
      </w:r>
      <w:r w:rsidR="0021269D">
        <w:rPr>
          <w:rFonts w:ascii="Times New Roman" w:hAnsi="Times New Roman"/>
          <w:color w:val="000000" w:themeColor="text1"/>
          <w:sz w:val="22"/>
          <w:szCs w:val="22"/>
        </w:rPr>
        <w:t>12</w:t>
      </w:r>
      <w:r w:rsidR="00F43E5E">
        <w:rPr>
          <w:rFonts w:ascii="Times New Roman" w:hAnsi="Times New Roman"/>
          <w:color w:val="000000" w:themeColor="text1"/>
          <w:sz w:val="22"/>
          <w:szCs w:val="22"/>
        </w:rPr>
        <w:t>/1/2020</w:t>
      </w:r>
      <w:r w:rsidRPr="00AC4529">
        <w:rPr>
          <w:rFonts w:ascii="Times New Roman" w:hAnsi="Times New Roman"/>
          <w:color w:val="000000" w:themeColor="text1"/>
          <w:sz w:val="22"/>
          <w:szCs w:val="22"/>
        </w:rPr>
        <w:t xml:space="preserve"> for Grant Program 1 and </w:t>
      </w:r>
      <w:r w:rsidR="007F7B79" w:rsidRPr="00634A73">
        <w:rPr>
          <w:rFonts w:ascii="Times New Roman" w:hAnsi="Times New Roman"/>
          <w:color w:val="000000" w:themeColor="text1"/>
          <w:sz w:val="22"/>
          <w:szCs w:val="22"/>
        </w:rPr>
        <w:t>1/1/</w:t>
      </w:r>
      <w:r w:rsidR="0073501A" w:rsidRPr="00634A73">
        <w:rPr>
          <w:rFonts w:ascii="Times New Roman" w:hAnsi="Times New Roman"/>
          <w:color w:val="000000" w:themeColor="text1"/>
          <w:sz w:val="22"/>
          <w:szCs w:val="22"/>
        </w:rPr>
        <w:t>20</w:t>
      </w:r>
      <w:r w:rsidR="0021269D">
        <w:rPr>
          <w:rFonts w:ascii="Times New Roman" w:hAnsi="Times New Roman"/>
          <w:color w:val="000000" w:themeColor="text1"/>
          <w:sz w:val="22"/>
          <w:szCs w:val="22"/>
        </w:rPr>
        <w:t>20</w:t>
      </w:r>
      <w:r w:rsidR="0073501A" w:rsidRPr="00634A73">
        <w:rPr>
          <w:rFonts w:ascii="Times New Roman" w:hAnsi="Times New Roman"/>
          <w:color w:val="000000" w:themeColor="text1"/>
          <w:sz w:val="22"/>
          <w:szCs w:val="22"/>
        </w:rPr>
        <w:t xml:space="preserve"> </w:t>
      </w:r>
      <w:r w:rsidR="0021269D">
        <w:rPr>
          <w:rFonts w:ascii="Times New Roman" w:hAnsi="Times New Roman"/>
          <w:color w:val="000000" w:themeColor="text1"/>
          <w:sz w:val="22"/>
          <w:szCs w:val="22"/>
        </w:rPr>
        <w:t>to 12</w:t>
      </w:r>
      <w:r w:rsidR="00F43E5E">
        <w:rPr>
          <w:rFonts w:ascii="Times New Roman" w:hAnsi="Times New Roman"/>
          <w:color w:val="000000" w:themeColor="text1"/>
          <w:sz w:val="22"/>
          <w:szCs w:val="22"/>
        </w:rPr>
        <w:t>/1/2021</w:t>
      </w:r>
      <w:r w:rsidR="0073501A" w:rsidRPr="00634A73">
        <w:rPr>
          <w:rFonts w:ascii="Times New Roman" w:hAnsi="Times New Roman"/>
          <w:color w:val="000000" w:themeColor="text1"/>
          <w:sz w:val="22"/>
          <w:szCs w:val="22"/>
        </w:rPr>
        <w:t xml:space="preserve"> for Grant Program 2 projects.</w:t>
      </w:r>
    </w:p>
    <w:p w14:paraId="4B6BA314" w14:textId="419CEA4B" w:rsidR="00FB362C" w:rsidRPr="00FA01EE" w:rsidRDefault="00FB362C" w:rsidP="00FB362C">
      <w:pPr>
        <w:pStyle w:val="ListParagraph"/>
        <w:ind w:left="90"/>
        <w:rPr>
          <w:rFonts w:ascii="Times New Roman" w:hAnsi="Times New Roman"/>
          <w:color w:val="000000" w:themeColor="text1"/>
          <w:sz w:val="16"/>
          <w:szCs w:val="16"/>
        </w:rPr>
      </w:pPr>
    </w:p>
    <w:p w14:paraId="1686861D" w14:textId="77777777" w:rsidR="00FB362C" w:rsidRPr="00AC4529" w:rsidRDefault="00FB362C" w:rsidP="00FB168F">
      <w:pPr>
        <w:pStyle w:val="ListParagraph"/>
        <w:numPr>
          <w:ilvl w:val="0"/>
          <w:numId w:val="11"/>
        </w:numPr>
        <w:ind w:left="36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Project Completion</w:t>
      </w:r>
    </w:p>
    <w:p w14:paraId="41D3B4EA" w14:textId="613C0D52" w:rsidR="00FB362C" w:rsidRPr="00AC4529" w:rsidRDefault="00FB362C" w:rsidP="00FB362C">
      <w:pPr>
        <w:pStyle w:val="ListParagraph"/>
        <w:ind w:left="90"/>
        <w:rPr>
          <w:rFonts w:ascii="Times New Roman" w:hAnsi="Times New Roman"/>
          <w:color w:val="000000" w:themeColor="text1"/>
          <w:sz w:val="22"/>
          <w:szCs w:val="22"/>
        </w:rPr>
      </w:pPr>
      <w:r w:rsidRPr="00AC4529">
        <w:rPr>
          <w:rFonts w:ascii="Times New Roman" w:hAnsi="Times New Roman"/>
          <w:color w:val="000000" w:themeColor="text1"/>
          <w:sz w:val="22"/>
          <w:szCs w:val="22"/>
        </w:rPr>
        <w:t xml:space="preserve">Grant Program 1 Appraisal projects must be completed after </w:t>
      </w:r>
      <w:r w:rsidR="0021269D">
        <w:rPr>
          <w:rFonts w:ascii="Times New Roman" w:hAnsi="Times New Roman"/>
          <w:color w:val="000000" w:themeColor="text1"/>
          <w:sz w:val="22"/>
          <w:szCs w:val="22"/>
        </w:rPr>
        <w:t>1/1/2020</w:t>
      </w:r>
      <w:r w:rsidR="0073501A" w:rsidRPr="00AC4529">
        <w:rPr>
          <w:rFonts w:ascii="Times New Roman" w:hAnsi="Times New Roman"/>
          <w:color w:val="000000" w:themeColor="text1"/>
          <w:sz w:val="22"/>
          <w:szCs w:val="22"/>
        </w:rPr>
        <w:t xml:space="preserve"> and before </w:t>
      </w:r>
      <w:r w:rsidR="0021269D">
        <w:rPr>
          <w:rFonts w:ascii="Times New Roman" w:hAnsi="Times New Roman"/>
          <w:color w:val="000000" w:themeColor="text1"/>
          <w:sz w:val="22"/>
          <w:szCs w:val="22"/>
        </w:rPr>
        <w:t>12</w:t>
      </w:r>
      <w:r w:rsidR="00F43E5E">
        <w:rPr>
          <w:rFonts w:ascii="Times New Roman" w:hAnsi="Times New Roman"/>
          <w:color w:val="000000" w:themeColor="text1"/>
          <w:sz w:val="22"/>
          <w:szCs w:val="22"/>
        </w:rPr>
        <w:t>/1/2020</w:t>
      </w:r>
      <w:r w:rsidRPr="00AC4529">
        <w:rPr>
          <w:rFonts w:ascii="Times New Roman" w:hAnsi="Times New Roman"/>
          <w:color w:val="000000" w:themeColor="text1"/>
          <w:sz w:val="22"/>
          <w:szCs w:val="22"/>
        </w:rPr>
        <w:t>.</w:t>
      </w:r>
    </w:p>
    <w:p w14:paraId="465096CA" w14:textId="709E3AFE" w:rsidR="00FB362C" w:rsidRPr="00714500" w:rsidRDefault="00714500" w:rsidP="00714500">
      <w:pPr>
        <w:rPr>
          <w:color w:val="000000" w:themeColor="text1"/>
          <w:sz w:val="22"/>
          <w:szCs w:val="22"/>
        </w:rPr>
      </w:pPr>
      <w:r>
        <w:rPr>
          <w:color w:val="000000" w:themeColor="text1"/>
          <w:sz w:val="22"/>
          <w:szCs w:val="22"/>
        </w:rPr>
        <w:t xml:space="preserve">  </w:t>
      </w:r>
      <w:r w:rsidR="00FB362C" w:rsidRPr="00714500">
        <w:rPr>
          <w:color w:val="000000" w:themeColor="text1"/>
          <w:sz w:val="22"/>
          <w:szCs w:val="22"/>
        </w:rPr>
        <w:t xml:space="preserve">Grant Program 2 Conservation Projects must be completed after </w:t>
      </w:r>
      <w:r w:rsidR="0021269D">
        <w:rPr>
          <w:color w:val="000000" w:themeColor="text1"/>
          <w:sz w:val="22"/>
          <w:szCs w:val="22"/>
        </w:rPr>
        <w:t>3/6/2020</w:t>
      </w:r>
      <w:r w:rsidR="00FB362C" w:rsidRPr="00714500">
        <w:rPr>
          <w:color w:val="000000" w:themeColor="text1"/>
          <w:sz w:val="22"/>
          <w:szCs w:val="22"/>
        </w:rPr>
        <w:t xml:space="preserve"> and before </w:t>
      </w:r>
      <w:r w:rsidR="0021269D">
        <w:rPr>
          <w:color w:val="000000" w:themeColor="text1"/>
          <w:sz w:val="22"/>
          <w:szCs w:val="22"/>
        </w:rPr>
        <w:t>12</w:t>
      </w:r>
      <w:r w:rsidR="00F43E5E">
        <w:rPr>
          <w:color w:val="000000" w:themeColor="text1"/>
          <w:sz w:val="22"/>
          <w:szCs w:val="22"/>
        </w:rPr>
        <w:t>/1/2021</w:t>
      </w:r>
      <w:r w:rsidR="00FB362C" w:rsidRPr="00714500">
        <w:rPr>
          <w:color w:val="000000" w:themeColor="text1"/>
          <w:sz w:val="22"/>
          <w:szCs w:val="22"/>
        </w:rPr>
        <w:t>.</w:t>
      </w:r>
    </w:p>
    <w:p w14:paraId="20E42411" w14:textId="6B48615C" w:rsidR="00FB362C" w:rsidRPr="00FA01EE" w:rsidRDefault="00FB362C" w:rsidP="00FB362C">
      <w:pPr>
        <w:pStyle w:val="ListParagraph"/>
        <w:ind w:left="90"/>
        <w:rPr>
          <w:rFonts w:ascii="Times New Roman" w:hAnsi="Times New Roman"/>
          <w:color w:val="000000" w:themeColor="text1"/>
        </w:rPr>
      </w:pPr>
      <w:r w:rsidRPr="00AC4529">
        <w:rPr>
          <w:rFonts w:ascii="Times New Roman" w:hAnsi="Times New Roman"/>
          <w:color w:val="000000" w:themeColor="text1"/>
          <w:sz w:val="22"/>
          <w:szCs w:val="22"/>
        </w:rPr>
        <w:t>Grant completion extensions may be requested and granted on a case by case basis.</w:t>
      </w:r>
    </w:p>
    <w:p w14:paraId="000933F6" w14:textId="77777777" w:rsidR="00AC4529" w:rsidRPr="00AC4529" w:rsidRDefault="00AC4529" w:rsidP="00FB362C">
      <w:pPr>
        <w:pStyle w:val="ListParagraph"/>
        <w:ind w:left="90"/>
        <w:rPr>
          <w:rFonts w:ascii="Times New Roman" w:hAnsi="Times New Roman"/>
          <w:color w:val="000000" w:themeColor="text1"/>
          <w:sz w:val="22"/>
          <w:szCs w:val="22"/>
        </w:rPr>
      </w:pPr>
    </w:p>
    <w:p w14:paraId="71D05F8E" w14:textId="77777777" w:rsidR="00FB362C" w:rsidRPr="00FA01EE" w:rsidRDefault="00FB362C" w:rsidP="00FB168F">
      <w:pPr>
        <w:pStyle w:val="ListParagraph"/>
        <w:numPr>
          <w:ilvl w:val="0"/>
          <w:numId w:val="5"/>
        </w:numPr>
        <w:ind w:left="540" w:hanging="540"/>
        <w:rPr>
          <w:rFonts w:ascii="Georgia" w:hAnsi="Georgia"/>
          <w:b/>
          <w:color w:val="000000" w:themeColor="text1"/>
          <w:szCs w:val="24"/>
        </w:rPr>
      </w:pPr>
      <w:r w:rsidRPr="00FA01EE">
        <w:rPr>
          <w:rFonts w:ascii="Georgia" w:hAnsi="Georgia"/>
          <w:b/>
          <w:color w:val="000000" w:themeColor="text1"/>
          <w:szCs w:val="24"/>
        </w:rPr>
        <w:t xml:space="preserve">Maps </w:t>
      </w:r>
    </w:p>
    <w:p w14:paraId="221D7CA4" w14:textId="77777777" w:rsidR="00546ECF" w:rsidRPr="00AC4529" w:rsidRDefault="00FB362C" w:rsidP="00FB362C">
      <w:pPr>
        <w:rPr>
          <w:color w:val="000000" w:themeColor="text1"/>
          <w:sz w:val="22"/>
          <w:szCs w:val="22"/>
        </w:rPr>
      </w:pPr>
      <w:r w:rsidRPr="00AC4529">
        <w:rPr>
          <w:color w:val="000000" w:themeColor="text1"/>
          <w:sz w:val="22"/>
          <w:szCs w:val="22"/>
        </w:rPr>
        <w:t>Provide the requested map information and maps for Grant Programs 1 and 2</w:t>
      </w:r>
      <w:r w:rsidR="00546ECF" w:rsidRPr="00AC4529">
        <w:rPr>
          <w:color w:val="000000" w:themeColor="text1"/>
          <w:sz w:val="22"/>
          <w:szCs w:val="22"/>
        </w:rPr>
        <w:t>.</w:t>
      </w:r>
    </w:p>
    <w:p w14:paraId="61EEAFAA" w14:textId="7E35AF2B" w:rsidR="00FB362C" w:rsidRPr="00AC4529" w:rsidRDefault="006A11F2" w:rsidP="00FB362C">
      <w:pPr>
        <w:rPr>
          <w:color w:val="000000" w:themeColor="text1"/>
          <w:sz w:val="22"/>
          <w:szCs w:val="22"/>
        </w:rPr>
      </w:pPr>
      <w:r w:rsidRPr="00AC4529">
        <w:rPr>
          <w:color w:val="000000" w:themeColor="text1"/>
          <w:sz w:val="22"/>
          <w:szCs w:val="22"/>
        </w:rPr>
        <w:t>See Application Section IV Maps</w:t>
      </w:r>
      <w:r w:rsidR="00546ECF" w:rsidRPr="00AC4529">
        <w:rPr>
          <w:color w:val="000000" w:themeColor="text1"/>
          <w:sz w:val="22"/>
          <w:szCs w:val="22"/>
        </w:rPr>
        <w:t>.</w:t>
      </w:r>
      <w:r w:rsidR="00FB362C" w:rsidRPr="00AC4529">
        <w:rPr>
          <w:color w:val="000000" w:themeColor="text1"/>
          <w:sz w:val="22"/>
          <w:szCs w:val="22"/>
        </w:rPr>
        <w:t xml:space="preserve"> </w:t>
      </w:r>
    </w:p>
    <w:p w14:paraId="16B4CAEB" w14:textId="77777777" w:rsidR="007F7B79" w:rsidRDefault="007F7B79" w:rsidP="008D42B8">
      <w:pPr>
        <w:pStyle w:val="ListParagraph"/>
        <w:ind w:left="0"/>
        <w:rPr>
          <w:rFonts w:ascii="Times New Roman" w:hAnsi="Times New Roman"/>
          <w:b/>
          <w:color w:val="000000" w:themeColor="text1"/>
          <w:sz w:val="22"/>
          <w:szCs w:val="22"/>
        </w:rPr>
      </w:pPr>
    </w:p>
    <w:p w14:paraId="7C1B1DE9" w14:textId="77777777" w:rsidR="00AC4529" w:rsidRDefault="00AC4529" w:rsidP="008D42B8">
      <w:pPr>
        <w:pStyle w:val="ListParagraph"/>
        <w:ind w:left="0"/>
        <w:rPr>
          <w:rFonts w:ascii="Times New Roman" w:hAnsi="Times New Roman"/>
          <w:b/>
          <w:color w:val="000000" w:themeColor="text1"/>
          <w:sz w:val="22"/>
          <w:szCs w:val="22"/>
        </w:rPr>
      </w:pPr>
    </w:p>
    <w:p w14:paraId="375760AB" w14:textId="77777777" w:rsidR="00AC4529" w:rsidRDefault="00AC4529" w:rsidP="008D42B8">
      <w:pPr>
        <w:pStyle w:val="ListParagraph"/>
        <w:ind w:left="0"/>
        <w:rPr>
          <w:rFonts w:ascii="Times New Roman" w:hAnsi="Times New Roman"/>
          <w:b/>
          <w:color w:val="000000" w:themeColor="text1"/>
          <w:sz w:val="22"/>
          <w:szCs w:val="22"/>
        </w:rPr>
      </w:pPr>
    </w:p>
    <w:p w14:paraId="2E244C53" w14:textId="77777777" w:rsidR="00AC4529" w:rsidRDefault="00AC4529" w:rsidP="008D42B8">
      <w:pPr>
        <w:pStyle w:val="ListParagraph"/>
        <w:ind w:left="0"/>
        <w:rPr>
          <w:rFonts w:ascii="Times New Roman" w:hAnsi="Times New Roman"/>
          <w:b/>
          <w:color w:val="000000" w:themeColor="text1"/>
          <w:sz w:val="22"/>
          <w:szCs w:val="22"/>
        </w:rPr>
      </w:pPr>
    </w:p>
    <w:p w14:paraId="4190DB94" w14:textId="77777777" w:rsidR="00AC4529" w:rsidRDefault="00AC4529" w:rsidP="008D42B8">
      <w:pPr>
        <w:pStyle w:val="ListParagraph"/>
        <w:ind w:left="0"/>
        <w:rPr>
          <w:rFonts w:ascii="Times New Roman" w:hAnsi="Times New Roman"/>
          <w:b/>
          <w:color w:val="000000" w:themeColor="text1"/>
          <w:sz w:val="22"/>
          <w:szCs w:val="22"/>
        </w:rPr>
      </w:pPr>
    </w:p>
    <w:p w14:paraId="6D4484EB" w14:textId="77777777" w:rsidR="00AC4529" w:rsidRDefault="00AC4529" w:rsidP="008D42B8">
      <w:pPr>
        <w:pStyle w:val="ListParagraph"/>
        <w:ind w:left="0"/>
        <w:rPr>
          <w:rFonts w:ascii="Times New Roman" w:hAnsi="Times New Roman"/>
          <w:b/>
          <w:color w:val="000000" w:themeColor="text1"/>
          <w:sz w:val="22"/>
          <w:szCs w:val="22"/>
        </w:rPr>
      </w:pPr>
    </w:p>
    <w:p w14:paraId="78AC2880" w14:textId="77777777" w:rsidR="00AC4529" w:rsidRDefault="00AC4529" w:rsidP="008D42B8">
      <w:pPr>
        <w:pStyle w:val="ListParagraph"/>
        <w:ind w:left="0"/>
        <w:rPr>
          <w:rFonts w:ascii="Times New Roman" w:hAnsi="Times New Roman"/>
          <w:b/>
          <w:color w:val="000000" w:themeColor="text1"/>
          <w:sz w:val="22"/>
          <w:szCs w:val="22"/>
        </w:rPr>
      </w:pPr>
    </w:p>
    <w:p w14:paraId="7F9A9D86" w14:textId="77777777" w:rsidR="00AC4529" w:rsidRPr="00AC4529" w:rsidRDefault="00AC4529" w:rsidP="008D42B8">
      <w:pPr>
        <w:pStyle w:val="ListParagraph"/>
        <w:ind w:left="0"/>
        <w:rPr>
          <w:rFonts w:ascii="Times New Roman" w:hAnsi="Times New Roman"/>
          <w:b/>
          <w:color w:val="000000" w:themeColor="text1"/>
          <w:sz w:val="22"/>
          <w:szCs w:val="22"/>
        </w:rPr>
      </w:pPr>
    </w:p>
    <w:p w14:paraId="55300AED" w14:textId="77777777" w:rsidR="00FB362C" w:rsidRPr="00FA01EE" w:rsidRDefault="00FB362C" w:rsidP="00FB168F">
      <w:pPr>
        <w:pStyle w:val="ListParagraph"/>
        <w:numPr>
          <w:ilvl w:val="0"/>
          <w:numId w:val="5"/>
        </w:numPr>
        <w:ind w:left="360" w:hanging="360"/>
        <w:rPr>
          <w:rFonts w:ascii="Georgia" w:hAnsi="Georgia"/>
          <w:b/>
          <w:color w:val="000000" w:themeColor="text1"/>
          <w:szCs w:val="24"/>
        </w:rPr>
      </w:pPr>
      <w:r w:rsidRPr="00FA01EE">
        <w:rPr>
          <w:rFonts w:ascii="Georgia" w:hAnsi="Georgia"/>
          <w:b/>
          <w:color w:val="000000" w:themeColor="text1"/>
          <w:szCs w:val="24"/>
        </w:rPr>
        <w:lastRenderedPageBreak/>
        <w:t>Project Narrative</w:t>
      </w:r>
    </w:p>
    <w:p w14:paraId="6AA67B6E" w14:textId="77777777" w:rsidR="00FB362C" w:rsidRPr="00FA01EE" w:rsidRDefault="00FB362C" w:rsidP="00FB362C">
      <w:pPr>
        <w:rPr>
          <w:color w:val="000000" w:themeColor="text1"/>
          <w:sz w:val="16"/>
          <w:szCs w:val="16"/>
        </w:rPr>
      </w:pPr>
    </w:p>
    <w:p w14:paraId="79FAE83C" w14:textId="13AE7282" w:rsidR="00FB362C" w:rsidRPr="00AC4529" w:rsidRDefault="00FB362C" w:rsidP="00FB362C">
      <w:pPr>
        <w:rPr>
          <w:color w:val="000000" w:themeColor="text1"/>
          <w:sz w:val="22"/>
          <w:szCs w:val="22"/>
        </w:rPr>
      </w:pPr>
      <w:r w:rsidRPr="00AC4529">
        <w:rPr>
          <w:b/>
          <w:color w:val="000000" w:themeColor="text1"/>
          <w:sz w:val="22"/>
          <w:szCs w:val="22"/>
        </w:rPr>
        <w:t>1. Grant Program 1.</w:t>
      </w:r>
      <w:r w:rsidRPr="00AC4529">
        <w:rPr>
          <w:color w:val="000000" w:themeColor="text1"/>
          <w:sz w:val="22"/>
          <w:szCs w:val="22"/>
        </w:rPr>
        <w:t xml:space="preserve"> Provide the following information, adhering to word limits:  </w:t>
      </w:r>
    </w:p>
    <w:p w14:paraId="023CD617" w14:textId="77777777" w:rsidR="00823A8D" w:rsidRPr="00AC4529" w:rsidRDefault="00823A8D" w:rsidP="00FB362C">
      <w:pPr>
        <w:jc w:val="both"/>
        <w:rPr>
          <w:b/>
          <w:sz w:val="22"/>
          <w:szCs w:val="22"/>
        </w:rPr>
      </w:pPr>
    </w:p>
    <w:p w14:paraId="2D6B5B7E" w14:textId="2431536B" w:rsidR="00FB362C" w:rsidRPr="00AC4529" w:rsidRDefault="00823A8D" w:rsidP="00FB168F">
      <w:pPr>
        <w:pStyle w:val="ListParagraph"/>
        <w:numPr>
          <w:ilvl w:val="0"/>
          <w:numId w:val="17"/>
        </w:numPr>
        <w:tabs>
          <w:tab w:val="left" w:pos="450"/>
        </w:tabs>
        <w:ind w:left="360" w:hanging="180"/>
        <w:jc w:val="both"/>
        <w:rPr>
          <w:rFonts w:ascii="Times New Roman" w:hAnsi="Times New Roman"/>
          <w:b/>
          <w:sz w:val="22"/>
          <w:szCs w:val="22"/>
        </w:rPr>
      </w:pPr>
      <w:r w:rsidRPr="00AC4529">
        <w:rPr>
          <w:rFonts w:ascii="Times New Roman" w:hAnsi="Times New Roman"/>
          <w:b/>
          <w:sz w:val="22"/>
          <w:szCs w:val="22"/>
        </w:rPr>
        <w:t xml:space="preserve"> </w:t>
      </w:r>
      <w:r w:rsidR="00FB362C" w:rsidRPr="00AC4529">
        <w:rPr>
          <w:rFonts w:ascii="Times New Roman" w:hAnsi="Times New Roman"/>
          <w:b/>
          <w:sz w:val="22"/>
          <w:szCs w:val="22"/>
        </w:rPr>
        <w:t xml:space="preserve">Resource and Community Values </w:t>
      </w:r>
      <w:r w:rsidR="00FB362C" w:rsidRPr="00AC4529">
        <w:rPr>
          <w:rFonts w:ascii="Times New Roman" w:hAnsi="Times New Roman"/>
          <w:sz w:val="22"/>
          <w:szCs w:val="22"/>
        </w:rPr>
        <w:t>(400 words or less)</w:t>
      </w:r>
    </w:p>
    <w:p w14:paraId="0AA1B9E8" w14:textId="77777777" w:rsidR="00FB362C" w:rsidRPr="00AC4529" w:rsidRDefault="00FB362C" w:rsidP="00823A8D">
      <w:pPr>
        <w:tabs>
          <w:tab w:val="left" w:pos="450"/>
        </w:tabs>
        <w:ind w:left="360" w:firstLine="90"/>
        <w:rPr>
          <w:sz w:val="22"/>
          <w:szCs w:val="22"/>
        </w:rPr>
      </w:pPr>
      <w:r w:rsidRPr="00AC4529">
        <w:rPr>
          <w:sz w:val="22"/>
          <w:szCs w:val="22"/>
        </w:rPr>
        <w:t xml:space="preserve">Provide a concise description of the property. </w:t>
      </w:r>
    </w:p>
    <w:p w14:paraId="7965B78B" w14:textId="77777777" w:rsidR="00FB362C" w:rsidRPr="00AC4529" w:rsidRDefault="00FB362C" w:rsidP="00FB168F">
      <w:pPr>
        <w:numPr>
          <w:ilvl w:val="0"/>
          <w:numId w:val="1"/>
        </w:numPr>
        <w:ind w:left="720" w:hanging="270"/>
        <w:rPr>
          <w:sz w:val="22"/>
          <w:szCs w:val="22"/>
        </w:rPr>
      </w:pPr>
      <w:r w:rsidRPr="00AC4529">
        <w:rPr>
          <w:sz w:val="22"/>
          <w:szCs w:val="22"/>
        </w:rPr>
        <w:t xml:space="preserve">Type and quality of habitat. </w:t>
      </w:r>
    </w:p>
    <w:p w14:paraId="4E3F4D86" w14:textId="2705BA8E" w:rsidR="00FB362C" w:rsidRPr="00AC4529" w:rsidRDefault="00FB362C" w:rsidP="00FB168F">
      <w:pPr>
        <w:numPr>
          <w:ilvl w:val="0"/>
          <w:numId w:val="1"/>
        </w:numPr>
        <w:ind w:left="720" w:hanging="270"/>
        <w:rPr>
          <w:sz w:val="22"/>
          <w:szCs w:val="22"/>
        </w:rPr>
      </w:pPr>
      <w:r w:rsidRPr="00AC4529">
        <w:rPr>
          <w:sz w:val="22"/>
          <w:szCs w:val="22"/>
        </w:rPr>
        <w:t xml:space="preserve">Water </w:t>
      </w:r>
      <w:r w:rsidR="004253AF" w:rsidRPr="00AC4529">
        <w:rPr>
          <w:sz w:val="22"/>
          <w:szCs w:val="22"/>
        </w:rPr>
        <w:t>resource</w:t>
      </w:r>
      <w:r w:rsidRPr="00AC4529">
        <w:rPr>
          <w:sz w:val="22"/>
          <w:szCs w:val="22"/>
        </w:rPr>
        <w:t xml:space="preserve"> benefits, and shoreline, river and/or wetland buffers. </w:t>
      </w:r>
    </w:p>
    <w:p w14:paraId="6D8DFB99" w14:textId="77777777" w:rsidR="00FB362C" w:rsidRPr="00AC4529" w:rsidRDefault="00FB362C" w:rsidP="00FB168F">
      <w:pPr>
        <w:numPr>
          <w:ilvl w:val="0"/>
          <w:numId w:val="1"/>
        </w:numPr>
        <w:ind w:left="720" w:hanging="270"/>
        <w:rPr>
          <w:sz w:val="22"/>
          <w:szCs w:val="22"/>
        </w:rPr>
      </w:pPr>
      <w:r w:rsidRPr="00AC4529">
        <w:rPr>
          <w:sz w:val="22"/>
          <w:szCs w:val="22"/>
        </w:rPr>
        <w:t>Other conservation features and benefits.</w:t>
      </w:r>
    </w:p>
    <w:p w14:paraId="7AFA0853" w14:textId="77777777" w:rsidR="00FB362C" w:rsidRPr="00AC4529" w:rsidRDefault="00FB362C" w:rsidP="00FB168F">
      <w:pPr>
        <w:numPr>
          <w:ilvl w:val="0"/>
          <w:numId w:val="1"/>
        </w:numPr>
        <w:ind w:left="720" w:hanging="270"/>
        <w:rPr>
          <w:sz w:val="22"/>
          <w:szCs w:val="22"/>
        </w:rPr>
      </w:pPr>
      <w:r w:rsidRPr="00AC4529">
        <w:rPr>
          <w:sz w:val="22"/>
          <w:szCs w:val="22"/>
        </w:rPr>
        <w:t>Connectivity with other permanently protected conservation lands.</w:t>
      </w:r>
    </w:p>
    <w:p w14:paraId="651E6025" w14:textId="77777777" w:rsidR="00FB362C" w:rsidRPr="00AC4529" w:rsidRDefault="00FB362C" w:rsidP="00FB168F">
      <w:pPr>
        <w:numPr>
          <w:ilvl w:val="0"/>
          <w:numId w:val="1"/>
        </w:numPr>
        <w:tabs>
          <w:tab w:val="left" w:pos="450"/>
        </w:tabs>
        <w:ind w:left="720" w:hanging="270"/>
        <w:rPr>
          <w:sz w:val="22"/>
          <w:szCs w:val="22"/>
        </w:rPr>
      </w:pPr>
      <w:r w:rsidRPr="00AC4529">
        <w:rPr>
          <w:sz w:val="22"/>
          <w:szCs w:val="22"/>
        </w:rPr>
        <w:t>Community benefits and public access (if known).</w:t>
      </w:r>
    </w:p>
    <w:p w14:paraId="595B5F5B" w14:textId="77777777" w:rsidR="00FB362C" w:rsidRPr="00AC4529" w:rsidRDefault="00FB362C" w:rsidP="00FB362C">
      <w:pPr>
        <w:tabs>
          <w:tab w:val="left" w:pos="450"/>
        </w:tabs>
        <w:ind w:left="270"/>
        <w:rPr>
          <w:sz w:val="22"/>
          <w:szCs w:val="22"/>
        </w:rPr>
      </w:pPr>
    </w:p>
    <w:p w14:paraId="2165FFD3" w14:textId="1F0B609D" w:rsidR="00FB362C" w:rsidRPr="00AC4529" w:rsidRDefault="00FB362C" w:rsidP="00FB168F">
      <w:pPr>
        <w:pStyle w:val="ListParagraph"/>
        <w:numPr>
          <w:ilvl w:val="0"/>
          <w:numId w:val="17"/>
        </w:numPr>
        <w:tabs>
          <w:tab w:val="left" w:pos="450"/>
          <w:tab w:val="left" w:pos="540"/>
        </w:tabs>
        <w:rPr>
          <w:rFonts w:ascii="Times New Roman" w:hAnsi="Times New Roman"/>
          <w:b/>
          <w:sz w:val="22"/>
          <w:szCs w:val="22"/>
        </w:rPr>
      </w:pPr>
      <w:r w:rsidRPr="00AC4529">
        <w:rPr>
          <w:rFonts w:ascii="Times New Roman" w:hAnsi="Times New Roman"/>
          <w:b/>
          <w:sz w:val="22"/>
          <w:szCs w:val="22"/>
        </w:rPr>
        <w:t xml:space="preserve">Prospective Project Circumstances (150 words or less) </w:t>
      </w:r>
    </w:p>
    <w:p w14:paraId="502A7B60" w14:textId="77777777" w:rsidR="00823A8D" w:rsidRPr="00AC4529" w:rsidRDefault="00FB362C" w:rsidP="00823A8D">
      <w:pPr>
        <w:tabs>
          <w:tab w:val="left" w:pos="360"/>
          <w:tab w:val="left" w:pos="450"/>
        </w:tabs>
        <w:ind w:left="540"/>
        <w:rPr>
          <w:sz w:val="22"/>
          <w:szCs w:val="22"/>
        </w:rPr>
      </w:pPr>
      <w:r w:rsidRPr="00AC4529">
        <w:rPr>
          <w:sz w:val="22"/>
          <w:szCs w:val="22"/>
        </w:rPr>
        <w:t xml:space="preserve">Explain the circumstances and need/benefit for the appraisal for this prospective </w:t>
      </w:r>
      <w:r w:rsidR="00823A8D" w:rsidRPr="00AC4529">
        <w:rPr>
          <w:sz w:val="22"/>
          <w:szCs w:val="22"/>
        </w:rPr>
        <w:t xml:space="preserve">      </w:t>
      </w:r>
      <w:r w:rsidRPr="00AC4529">
        <w:rPr>
          <w:sz w:val="22"/>
          <w:szCs w:val="22"/>
        </w:rPr>
        <w:t>conservation property</w:t>
      </w:r>
      <w:r w:rsidR="00823A8D" w:rsidRPr="00AC4529">
        <w:rPr>
          <w:sz w:val="22"/>
          <w:szCs w:val="22"/>
        </w:rPr>
        <w:t>.</w:t>
      </w:r>
    </w:p>
    <w:p w14:paraId="31237A7E" w14:textId="77777777" w:rsidR="00823A8D" w:rsidRPr="00AC4529" w:rsidRDefault="00823A8D" w:rsidP="00823A8D">
      <w:pPr>
        <w:tabs>
          <w:tab w:val="left" w:pos="0"/>
          <w:tab w:val="left" w:pos="360"/>
        </w:tabs>
        <w:rPr>
          <w:b/>
          <w:sz w:val="22"/>
          <w:szCs w:val="22"/>
        </w:rPr>
      </w:pPr>
    </w:p>
    <w:p w14:paraId="61140C5B" w14:textId="15351997" w:rsidR="00FB362C" w:rsidRPr="00AC4529" w:rsidRDefault="00823A8D" w:rsidP="00823A8D">
      <w:pPr>
        <w:tabs>
          <w:tab w:val="left" w:pos="0"/>
          <w:tab w:val="left" w:pos="360"/>
        </w:tabs>
        <w:ind w:left="360"/>
        <w:rPr>
          <w:b/>
          <w:sz w:val="22"/>
          <w:szCs w:val="22"/>
        </w:rPr>
      </w:pPr>
      <w:r w:rsidRPr="00AC4529">
        <w:rPr>
          <w:b/>
          <w:sz w:val="22"/>
          <w:szCs w:val="22"/>
        </w:rPr>
        <w:t>C.</w:t>
      </w:r>
      <w:r w:rsidR="00FB362C" w:rsidRPr="00AC4529">
        <w:rPr>
          <w:b/>
          <w:sz w:val="22"/>
          <w:szCs w:val="22"/>
        </w:rPr>
        <w:t xml:space="preserve"> Property appraisal completion date.</w:t>
      </w:r>
    </w:p>
    <w:p w14:paraId="1C38F626" w14:textId="77777777" w:rsidR="00FB362C" w:rsidRPr="00AC4529" w:rsidRDefault="00FB362C" w:rsidP="00FB362C">
      <w:pPr>
        <w:rPr>
          <w:b/>
          <w:color w:val="000000" w:themeColor="text1"/>
          <w:sz w:val="22"/>
          <w:szCs w:val="22"/>
        </w:rPr>
      </w:pPr>
    </w:p>
    <w:p w14:paraId="5047CE98" w14:textId="73CDBA92" w:rsidR="00FB362C" w:rsidRPr="00AC4529" w:rsidRDefault="00823A8D" w:rsidP="00FB168F">
      <w:pPr>
        <w:pStyle w:val="ListParagraph"/>
        <w:numPr>
          <w:ilvl w:val="0"/>
          <w:numId w:val="13"/>
        </w:numPr>
        <w:ind w:left="27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Grant Program 2</w:t>
      </w:r>
    </w:p>
    <w:p w14:paraId="391EF5F0" w14:textId="77777777" w:rsidR="00823A8D" w:rsidRPr="00AC4529" w:rsidRDefault="00823A8D" w:rsidP="008D42B8">
      <w:pPr>
        <w:pStyle w:val="ListParagraph"/>
        <w:ind w:left="0"/>
        <w:rPr>
          <w:rFonts w:ascii="Times New Roman" w:hAnsi="Times New Roman"/>
          <w:b/>
          <w:color w:val="000000" w:themeColor="text1"/>
          <w:sz w:val="22"/>
          <w:szCs w:val="22"/>
        </w:rPr>
      </w:pPr>
    </w:p>
    <w:p w14:paraId="2D2D179B" w14:textId="0A993849" w:rsidR="00FB362C" w:rsidRPr="00AC4529" w:rsidRDefault="00823A8D" w:rsidP="00823A8D">
      <w:pPr>
        <w:ind w:left="180"/>
        <w:jc w:val="both"/>
        <w:rPr>
          <w:b/>
          <w:sz w:val="22"/>
          <w:szCs w:val="22"/>
        </w:rPr>
      </w:pPr>
      <w:r w:rsidRPr="00AC4529">
        <w:rPr>
          <w:b/>
          <w:sz w:val="22"/>
          <w:szCs w:val="22"/>
        </w:rPr>
        <w:t xml:space="preserve">A. </w:t>
      </w:r>
      <w:r w:rsidR="00FB362C" w:rsidRPr="00AC4529">
        <w:rPr>
          <w:b/>
          <w:sz w:val="22"/>
          <w:szCs w:val="22"/>
        </w:rPr>
        <w:t xml:space="preserve"> Resource and Community Values </w:t>
      </w:r>
      <w:r w:rsidR="00FB362C" w:rsidRPr="00AC4529">
        <w:rPr>
          <w:sz w:val="22"/>
          <w:szCs w:val="22"/>
        </w:rPr>
        <w:t>(500 words or less)</w:t>
      </w:r>
    </w:p>
    <w:p w14:paraId="35EF63E9" w14:textId="77777777" w:rsidR="00FB362C" w:rsidRPr="00AC4529" w:rsidRDefault="00FB362C" w:rsidP="00823A8D">
      <w:pPr>
        <w:tabs>
          <w:tab w:val="left" w:pos="450"/>
        </w:tabs>
        <w:ind w:left="180"/>
        <w:rPr>
          <w:sz w:val="22"/>
          <w:szCs w:val="22"/>
        </w:rPr>
      </w:pPr>
      <w:r w:rsidRPr="00AC4529">
        <w:rPr>
          <w:sz w:val="22"/>
          <w:szCs w:val="22"/>
        </w:rPr>
        <w:t xml:space="preserve">Provide a concise description of the property. </w:t>
      </w:r>
    </w:p>
    <w:p w14:paraId="3BD8A9E0" w14:textId="77777777" w:rsidR="00FB362C" w:rsidRPr="00AC4529" w:rsidRDefault="00FB362C" w:rsidP="00FB168F">
      <w:pPr>
        <w:numPr>
          <w:ilvl w:val="0"/>
          <w:numId w:val="1"/>
        </w:numPr>
        <w:ind w:left="720" w:hanging="270"/>
        <w:rPr>
          <w:sz w:val="22"/>
          <w:szCs w:val="22"/>
        </w:rPr>
      </w:pPr>
      <w:r w:rsidRPr="00AC4529">
        <w:rPr>
          <w:sz w:val="22"/>
          <w:szCs w:val="22"/>
        </w:rPr>
        <w:t xml:space="preserve">Type and quality of habitat. </w:t>
      </w:r>
    </w:p>
    <w:p w14:paraId="01F9D41D" w14:textId="12F12921" w:rsidR="00FB362C" w:rsidRPr="00AC4529" w:rsidRDefault="00FB362C" w:rsidP="00FB168F">
      <w:pPr>
        <w:numPr>
          <w:ilvl w:val="0"/>
          <w:numId w:val="1"/>
        </w:numPr>
        <w:ind w:left="720" w:hanging="270"/>
        <w:rPr>
          <w:sz w:val="22"/>
          <w:szCs w:val="22"/>
        </w:rPr>
      </w:pPr>
      <w:r w:rsidRPr="00AC4529">
        <w:rPr>
          <w:sz w:val="22"/>
          <w:szCs w:val="22"/>
        </w:rPr>
        <w:t xml:space="preserve">Water </w:t>
      </w:r>
      <w:r w:rsidR="004253AF" w:rsidRPr="00AC4529">
        <w:rPr>
          <w:sz w:val="22"/>
          <w:szCs w:val="22"/>
        </w:rPr>
        <w:t>resource</w:t>
      </w:r>
      <w:r w:rsidRPr="00AC4529">
        <w:rPr>
          <w:sz w:val="22"/>
          <w:szCs w:val="22"/>
        </w:rPr>
        <w:t xml:space="preserve"> benefits, and shoreline, river and/or wetland buffers. </w:t>
      </w:r>
    </w:p>
    <w:p w14:paraId="684B18ED" w14:textId="77777777" w:rsidR="00FB362C" w:rsidRPr="00AC4529" w:rsidRDefault="00FB362C" w:rsidP="00FB168F">
      <w:pPr>
        <w:numPr>
          <w:ilvl w:val="0"/>
          <w:numId w:val="1"/>
        </w:numPr>
        <w:ind w:left="720" w:hanging="270"/>
        <w:rPr>
          <w:sz w:val="22"/>
          <w:szCs w:val="22"/>
        </w:rPr>
      </w:pPr>
      <w:r w:rsidRPr="00AC4529">
        <w:rPr>
          <w:sz w:val="22"/>
          <w:szCs w:val="22"/>
        </w:rPr>
        <w:t>Other conservation features and benefits.</w:t>
      </w:r>
    </w:p>
    <w:p w14:paraId="24082560" w14:textId="77777777" w:rsidR="00FB362C" w:rsidRPr="00AC4529" w:rsidRDefault="00FB362C" w:rsidP="00FB168F">
      <w:pPr>
        <w:numPr>
          <w:ilvl w:val="0"/>
          <w:numId w:val="1"/>
        </w:numPr>
        <w:ind w:left="720" w:hanging="270"/>
        <w:rPr>
          <w:sz w:val="22"/>
          <w:szCs w:val="22"/>
        </w:rPr>
      </w:pPr>
      <w:r w:rsidRPr="00AC4529">
        <w:rPr>
          <w:sz w:val="22"/>
          <w:szCs w:val="22"/>
        </w:rPr>
        <w:t>Connectivity with other permanently protected conservation lands.</w:t>
      </w:r>
    </w:p>
    <w:p w14:paraId="678EA638" w14:textId="77777777" w:rsidR="00FB362C" w:rsidRPr="00AC4529" w:rsidRDefault="00FB362C" w:rsidP="00FB168F">
      <w:pPr>
        <w:numPr>
          <w:ilvl w:val="0"/>
          <w:numId w:val="1"/>
        </w:numPr>
        <w:tabs>
          <w:tab w:val="left" w:pos="450"/>
        </w:tabs>
        <w:ind w:left="720" w:hanging="270"/>
        <w:rPr>
          <w:sz w:val="22"/>
          <w:szCs w:val="22"/>
        </w:rPr>
      </w:pPr>
      <w:r w:rsidRPr="00AC4529">
        <w:rPr>
          <w:sz w:val="22"/>
          <w:szCs w:val="22"/>
        </w:rPr>
        <w:t>Community benefits and public access.</w:t>
      </w:r>
    </w:p>
    <w:p w14:paraId="668BA415" w14:textId="77777777" w:rsidR="00FB362C" w:rsidRPr="00AC4529" w:rsidRDefault="00FB362C" w:rsidP="008D42B8">
      <w:pPr>
        <w:tabs>
          <w:tab w:val="left" w:pos="450"/>
        </w:tabs>
        <w:rPr>
          <w:sz w:val="22"/>
          <w:szCs w:val="22"/>
        </w:rPr>
      </w:pPr>
    </w:p>
    <w:p w14:paraId="1622AF7E" w14:textId="7083C4AE" w:rsidR="00FB362C" w:rsidRPr="00AC4529" w:rsidRDefault="00823A8D" w:rsidP="00823A8D">
      <w:pPr>
        <w:tabs>
          <w:tab w:val="left" w:pos="450"/>
        </w:tabs>
        <w:ind w:left="180"/>
        <w:rPr>
          <w:sz w:val="22"/>
          <w:szCs w:val="22"/>
        </w:rPr>
      </w:pPr>
      <w:r w:rsidRPr="00AC4529">
        <w:rPr>
          <w:b/>
          <w:sz w:val="22"/>
          <w:szCs w:val="22"/>
        </w:rPr>
        <w:t xml:space="preserve">B. </w:t>
      </w:r>
      <w:r w:rsidR="00FB362C" w:rsidRPr="00AC4529">
        <w:rPr>
          <w:b/>
          <w:sz w:val="22"/>
          <w:szCs w:val="22"/>
        </w:rPr>
        <w:t xml:space="preserve"> Applicant, Partners, Stewardship</w:t>
      </w:r>
      <w:r w:rsidR="00FB362C" w:rsidRPr="00AC4529">
        <w:rPr>
          <w:sz w:val="22"/>
          <w:szCs w:val="22"/>
        </w:rPr>
        <w:t xml:space="preserve"> (250 words or less) </w:t>
      </w:r>
    </w:p>
    <w:p w14:paraId="4BB343E6" w14:textId="77777777" w:rsidR="00FB362C" w:rsidRPr="00AC4529" w:rsidRDefault="00FB362C" w:rsidP="00FB362C">
      <w:pPr>
        <w:tabs>
          <w:tab w:val="left" w:pos="450"/>
        </w:tabs>
        <w:rPr>
          <w:sz w:val="22"/>
          <w:szCs w:val="22"/>
        </w:rPr>
      </w:pPr>
      <w:r w:rsidRPr="00AC4529">
        <w:rPr>
          <w:sz w:val="22"/>
          <w:szCs w:val="22"/>
        </w:rPr>
        <w:t xml:space="preserve">     Describe the following: </w:t>
      </w:r>
    </w:p>
    <w:p w14:paraId="3740A134" w14:textId="77777777" w:rsidR="00FB362C" w:rsidRPr="00AC4529" w:rsidRDefault="00FB362C" w:rsidP="00FB168F">
      <w:pPr>
        <w:numPr>
          <w:ilvl w:val="0"/>
          <w:numId w:val="3"/>
        </w:numPr>
        <w:tabs>
          <w:tab w:val="left" w:pos="450"/>
        </w:tabs>
        <w:ind w:left="720" w:hanging="270"/>
        <w:rPr>
          <w:sz w:val="22"/>
          <w:szCs w:val="22"/>
        </w:rPr>
      </w:pPr>
      <w:r w:rsidRPr="00AC4529">
        <w:rPr>
          <w:sz w:val="22"/>
          <w:szCs w:val="22"/>
        </w:rPr>
        <w:t>Applicant capacity.</w:t>
      </w:r>
    </w:p>
    <w:p w14:paraId="457508C7" w14:textId="77777777" w:rsidR="00FB362C" w:rsidRPr="00AC4529" w:rsidRDefault="00FB362C" w:rsidP="00FB168F">
      <w:pPr>
        <w:numPr>
          <w:ilvl w:val="0"/>
          <w:numId w:val="3"/>
        </w:numPr>
        <w:tabs>
          <w:tab w:val="left" w:pos="450"/>
        </w:tabs>
        <w:ind w:left="720" w:hanging="270"/>
        <w:rPr>
          <w:sz w:val="22"/>
          <w:szCs w:val="22"/>
        </w:rPr>
      </w:pPr>
      <w:r w:rsidRPr="00AC4529">
        <w:rPr>
          <w:sz w:val="22"/>
          <w:szCs w:val="22"/>
        </w:rPr>
        <w:t>Project partners.</w:t>
      </w:r>
    </w:p>
    <w:p w14:paraId="35DE9FAC" w14:textId="77777777" w:rsidR="00FB362C" w:rsidRPr="00AC4529" w:rsidRDefault="00FB362C" w:rsidP="00FB168F">
      <w:pPr>
        <w:numPr>
          <w:ilvl w:val="0"/>
          <w:numId w:val="3"/>
        </w:numPr>
        <w:tabs>
          <w:tab w:val="left" w:pos="450"/>
        </w:tabs>
        <w:ind w:left="720" w:hanging="270"/>
        <w:rPr>
          <w:sz w:val="22"/>
          <w:szCs w:val="22"/>
        </w:rPr>
      </w:pPr>
      <w:r w:rsidRPr="00AC4529">
        <w:rPr>
          <w:sz w:val="22"/>
          <w:szCs w:val="22"/>
        </w:rPr>
        <w:t>Strategy for long-term stewardship.</w:t>
      </w:r>
    </w:p>
    <w:p w14:paraId="38A05A1C" w14:textId="77777777" w:rsidR="00FB362C" w:rsidRPr="00AC4529" w:rsidRDefault="00FB362C" w:rsidP="00FB362C">
      <w:pPr>
        <w:tabs>
          <w:tab w:val="left" w:pos="450"/>
        </w:tabs>
        <w:rPr>
          <w:sz w:val="22"/>
          <w:szCs w:val="22"/>
        </w:rPr>
      </w:pPr>
    </w:p>
    <w:p w14:paraId="7AADA8BA" w14:textId="050B2B55" w:rsidR="00FB362C" w:rsidRPr="00AC4529" w:rsidRDefault="00823A8D" w:rsidP="00823A8D">
      <w:pPr>
        <w:tabs>
          <w:tab w:val="left" w:pos="450"/>
        </w:tabs>
        <w:ind w:left="180"/>
        <w:rPr>
          <w:b/>
          <w:sz w:val="22"/>
          <w:szCs w:val="22"/>
        </w:rPr>
      </w:pPr>
      <w:r w:rsidRPr="00AC4529">
        <w:rPr>
          <w:b/>
          <w:sz w:val="22"/>
          <w:szCs w:val="22"/>
        </w:rPr>
        <w:t xml:space="preserve">C.  </w:t>
      </w:r>
      <w:r w:rsidR="00FB362C" w:rsidRPr="00AC4529">
        <w:rPr>
          <w:b/>
          <w:sz w:val="22"/>
          <w:szCs w:val="22"/>
        </w:rPr>
        <w:t xml:space="preserve">Project completion date </w:t>
      </w:r>
      <w:r w:rsidR="00FB362C" w:rsidRPr="00AC4529">
        <w:rPr>
          <w:sz w:val="22"/>
          <w:szCs w:val="22"/>
        </w:rPr>
        <w:t>(after property closing).</w:t>
      </w:r>
    </w:p>
    <w:p w14:paraId="732EEF7D" w14:textId="77777777" w:rsidR="00FB362C" w:rsidRPr="003A56A4" w:rsidRDefault="00FB362C" w:rsidP="00FB362C"/>
    <w:p w14:paraId="50E9810A" w14:textId="77777777" w:rsidR="00FB362C" w:rsidRPr="00FA01EE" w:rsidRDefault="00FB362C" w:rsidP="00FB168F">
      <w:pPr>
        <w:pStyle w:val="ListParagraph"/>
        <w:numPr>
          <w:ilvl w:val="0"/>
          <w:numId w:val="5"/>
        </w:numPr>
        <w:tabs>
          <w:tab w:val="left" w:pos="450"/>
        </w:tabs>
        <w:ind w:left="360" w:hanging="360"/>
        <w:rPr>
          <w:rFonts w:ascii="Georgia" w:hAnsi="Georgia"/>
          <w:b/>
          <w:color w:val="000000" w:themeColor="text1"/>
        </w:rPr>
      </w:pPr>
      <w:r w:rsidRPr="00FA01EE">
        <w:rPr>
          <w:rFonts w:ascii="Georgia" w:hAnsi="Georgia"/>
          <w:b/>
          <w:color w:val="000000" w:themeColor="text1"/>
        </w:rPr>
        <w:t>Project Budget</w:t>
      </w:r>
    </w:p>
    <w:p w14:paraId="282EBDE6" w14:textId="77777777" w:rsidR="003A56A4" w:rsidRPr="003A56A4" w:rsidRDefault="003A56A4" w:rsidP="006D6877">
      <w:pPr>
        <w:tabs>
          <w:tab w:val="left" w:pos="450"/>
        </w:tabs>
        <w:rPr>
          <w:color w:val="000000" w:themeColor="text1"/>
          <w:sz w:val="16"/>
          <w:szCs w:val="16"/>
        </w:rPr>
      </w:pPr>
    </w:p>
    <w:p w14:paraId="5D511504" w14:textId="0B39E6CB" w:rsidR="00154C41" w:rsidRPr="00AC4529" w:rsidRDefault="00823A8D" w:rsidP="006D6877">
      <w:pPr>
        <w:tabs>
          <w:tab w:val="left" w:pos="450"/>
        </w:tabs>
        <w:rPr>
          <w:color w:val="000000" w:themeColor="text1"/>
          <w:sz w:val="22"/>
          <w:szCs w:val="22"/>
        </w:rPr>
      </w:pPr>
      <w:r w:rsidRPr="00AC4529">
        <w:rPr>
          <w:color w:val="000000" w:themeColor="text1"/>
          <w:sz w:val="22"/>
          <w:szCs w:val="22"/>
        </w:rPr>
        <w:t>Provide project budget information for Grant Program 1 and 2 as requested. The imbedded excel tables are formula-based for grant and match totals</w:t>
      </w:r>
      <w:r w:rsidR="006D6877" w:rsidRPr="00AC4529">
        <w:rPr>
          <w:color w:val="000000" w:themeColor="text1"/>
          <w:sz w:val="22"/>
          <w:szCs w:val="22"/>
        </w:rPr>
        <w:t>.</w:t>
      </w:r>
    </w:p>
    <w:p w14:paraId="40B68BEF" w14:textId="77777777" w:rsidR="006828B4" w:rsidRPr="00FA01EE" w:rsidRDefault="006828B4" w:rsidP="005C545B">
      <w:pPr>
        <w:jc w:val="center"/>
        <w:rPr>
          <w:b/>
          <w:color w:val="000000" w:themeColor="text1"/>
        </w:rPr>
      </w:pPr>
    </w:p>
    <w:p w14:paraId="362334C1" w14:textId="77777777" w:rsidR="006828B4" w:rsidRPr="00FA01EE" w:rsidRDefault="006828B4" w:rsidP="005C545B">
      <w:pPr>
        <w:jc w:val="center"/>
        <w:rPr>
          <w:b/>
          <w:color w:val="000000" w:themeColor="text1"/>
        </w:rPr>
      </w:pPr>
    </w:p>
    <w:p w14:paraId="7FAB9D49" w14:textId="77777777" w:rsidR="006828B4" w:rsidRPr="00FA01EE" w:rsidRDefault="006828B4" w:rsidP="005C545B">
      <w:pPr>
        <w:jc w:val="center"/>
        <w:rPr>
          <w:b/>
          <w:color w:val="000000" w:themeColor="text1"/>
        </w:rPr>
      </w:pPr>
    </w:p>
    <w:p w14:paraId="75BDFD2A" w14:textId="77777777" w:rsidR="006828B4" w:rsidRPr="00FA01EE" w:rsidRDefault="006828B4" w:rsidP="005C545B">
      <w:pPr>
        <w:jc w:val="center"/>
        <w:rPr>
          <w:b/>
          <w:color w:val="000000" w:themeColor="text1"/>
        </w:rPr>
      </w:pPr>
    </w:p>
    <w:p w14:paraId="14A63A02" w14:textId="77777777" w:rsidR="006828B4" w:rsidRPr="00FA01EE" w:rsidRDefault="006828B4" w:rsidP="005C545B">
      <w:pPr>
        <w:jc w:val="center"/>
        <w:rPr>
          <w:b/>
          <w:color w:val="000000" w:themeColor="text1"/>
        </w:rPr>
      </w:pPr>
    </w:p>
    <w:p w14:paraId="480C1B0B" w14:textId="77777777" w:rsidR="006828B4" w:rsidRPr="00FA01EE" w:rsidRDefault="006828B4" w:rsidP="005C545B">
      <w:pPr>
        <w:jc w:val="center"/>
        <w:rPr>
          <w:b/>
          <w:color w:val="000000" w:themeColor="text1"/>
        </w:rPr>
      </w:pPr>
    </w:p>
    <w:p w14:paraId="1376574E" w14:textId="77777777" w:rsidR="006828B4" w:rsidRPr="00FA01EE" w:rsidRDefault="006828B4" w:rsidP="005C545B">
      <w:pPr>
        <w:jc w:val="center"/>
        <w:rPr>
          <w:b/>
          <w:color w:val="000000" w:themeColor="text1"/>
        </w:rPr>
      </w:pPr>
    </w:p>
    <w:p w14:paraId="3E000ACD" w14:textId="77777777" w:rsidR="006828B4" w:rsidRPr="00FA01EE" w:rsidRDefault="006828B4" w:rsidP="005C545B">
      <w:pPr>
        <w:jc w:val="center"/>
        <w:rPr>
          <w:b/>
          <w:color w:val="000000" w:themeColor="text1"/>
        </w:rPr>
      </w:pPr>
    </w:p>
    <w:p w14:paraId="22AB2E8B" w14:textId="77777777" w:rsidR="006828B4" w:rsidRPr="00FA01EE" w:rsidRDefault="006828B4" w:rsidP="005C545B">
      <w:pPr>
        <w:jc w:val="center"/>
        <w:rPr>
          <w:b/>
          <w:color w:val="000000" w:themeColor="text1"/>
        </w:rPr>
      </w:pPr>
    </w:p>
    <w:p w14:paraId="1C255CB2" w14:textId="77777777" w:rsidR="006828B4" w:rsidRPr="00FA01EE" w:rsidRDefault="006828B4" w:rsidP="005C545B">
      <w:pPr>
        <w:jc w:val="center"/>
        <w:rPr>
          <w:b/>
          <w:color w:val="000000" w:themeColor="text1"/>
        </w:rPr>
      </w:pPr>
    </w:p>
    <w:p w14:paraId="245FA18D" w14:textId="77777777" w:rsidR="006828B4" w:rsidRPr="00FA01EE" w:rsidRDefault="006828B4" w:rsidP="003A56A4">
      <w:pPr>
        <w:rPr>
          <w:b/>
          <w:color w:val="000000" w:themeColor="text1"/>
        </w:rPr>
      </w:pPr>
    </w:p>
    <w:p w14:paraId="0C86CB25" w14:textId="77777777" w:rsidR="007E34E6" w:rsidRDefault="007E34E6" w:rsidP="005C545B">
      <w:pPr>
        <w:jc w:val="center"/>
        <w:rPr>
          <w:rFonts w:ascii="Georgia" w:hAnsi="Georgia"/>
          <w:b/>
          <w:color w:val="000000" w:themeColor="text1"/>
          <w:u w:val="single"/>
        </w:rPr>
      </w:pPr>
    </w:p>
    <w:p w14:paraId="59CE97A3" w14:textId="77777777" w:rsidR="005C545B" w:rsidRPr="007E34E6" w:rsidRDefault="00BB3BCA" w:rsidP="005C545B">
      <w:pPr>
        <w:jc w:val="center"/>
        <w:rPr>
          <w:rFonts w:ascii="Georgia" w:hAnsi="Georgia"/>
          <w:b/>
          <w:color w:val="000000" w:themeColor="text1"/>
          <w:u w:val="single"/>
        </w:rPr>
      </w:pPr>
      <w:r w:rsidRPr="007E34E6">
        <w:rPr>
          <w:rFonts w:ascii="Georgia" w:hAnsi="Georgia"/>
          <w:b/>
          <w:color w:val="000000" w:themeColor="text1"/>
          <w:u w:val="single"/>
        </w:rPr>
        <w:lastRenderedPageBreak/>
        <w:t>A</w:t>
      </w:r>
      <w:r w:rsidR="005C545B" w:rsidRPr="007E34E6">
        <w:rPr>
          <w:rFonts w:ascii="Georgia" w:hAnsi="Georgia"/>
          <w:b/>
          <w:color w:val="000000" w:themeColor="text1"/>
          <w:u w:val="single"/>
        </w:rPr>
        <w:t>ppendix</w:t>
      </w:r>
    </w:p>
    <w:p w14:paraId="3BAECCD1" w14:textId="1D9F3ADF" w:rsidR="000F33C2" w:rsidRPr="007E34E6" w:rsidRDefault="000F33C2" w:rsidP="00911D8D">
      <w:pPr>
        <w:jc w:val="center"/>
        <w:rPr>
          <w:rFonts w:ascii="Georgia" w:hAnsi="Georgia"/>
          <w:b/>
          <w:color w:val="000000" w:themeColor="text1"/>
          <w:u w:val="single"/>
        </w:rPr>
      </w:pPr>
      <w:r w:rsidRPr="007E34E6">
        <w:rPr>
          <w:rFonts w:ascii="Georgia" w:hAnsi="Georgia"/>
          <w:b/>
          <w:color w:val="000000" w:themeColor="text1"/>
          <w:u w:val="single"/>
        </w:rPr>
        <w:t>Instructions</w:t>
      </w:r>
      <w:r w:rsidR="00911D8D" w:rsidRPr="007E34E6">
        <w:rPr>
          <w:rFonts w:ascii="Georgia" w:hAnsi="Georgia"/>
          <w:b/>
          <w:color w:val="000000" w:themeColor="text1"/>
          <w:u w:val="single"/>
        </w:rPr>
        <w:t>: NH Coastal Viewer to Determine Project Eligibility</w:t>
      </w:r>
    </w:p>
    <w:p w14:paraId="3BF44BA9" w14:textId="67F69E17" w:rsidR="000F33C2" w:rsidRPr="000B0A4D" w:rsidRDefault="000F33C2" w:rsidP="000F33C2">
      <w:pPr>
        <w:rPr>
          <w:color w:val="000000" w:themeColor="text1"/>
          <w:sz w:val="22"/>
          <w:szCs w:val="22"/>
        </w:rPr>
      </w:pPr>
    </w:p>
    <w:p w14:paraId="4AC4336E" w14:textId="1A0C7AE8" w:rsidR="00031C8A" w:rsidRPr="007E34E6" w:rsidRDefault="000F33C2" w:rsidP="00031C8A">
      <w:pPr>
        <w:rPr>
          <w:color w:val="000000" w:themeColor="text1"/>
          <w:sz w:val="22"/>
          <w:szCs w:val="22"/>
        </w:rPr>
      </w:pPr>
      <w:r w:rsidRPr="007E34E6">
        <w:rPr>
          <w:rFonts w:eastAsia="Calibri"/>
          <w:sz w:val="22"/>
          <w:szCs w:val="22"/>
        </w:rPr>
        <w:t xml:space="preserve">The New Hampshire Coastal Viewer is an online mapping tool with a geographic focus on New Hampshire’s coastal watershed communities. </w:t>
      </w:r>
      <w:r w:rsidR="00987C50">
        <w:rPr>
          <w:rFonts w:eastAsia="Calibri"/>
          <w:sz w:val="22"/>
          <w:szCs w:val="22"/>
        </w:rPr>
        <w:t xml:space="preserve">Specific data sets are available for Maine’s coastal watershed communities. </w:t>
      </w:r>
      <w:r w:rsidRPr="007E34E6">
        <w:rPr>
          <w:rFonts w:eastAsia="Calibri"/>
          <w:sz w:val="22"/>
          <w:szCs w:val="22"/>
        </w:rPr>
        <w:t xml:space="preserve">The </w:t>
      </w:r>
      <w:r w:rsidRPr="007E34E6">
        <w:rPr>
          <w:color w:val="000000" w:themeColor="text1"/>
          <w:sz w:val="22"/>
          <w:szCs w:val="22"/>
        </w:rPr>
        <w:t>Coastal Viewer can be used to screen your project’s eligi</w:t>
      </w:r>
      <w:r w:rsidR="00031C8A" w:rsidRPr="007E34E6">
        <w:rPr>
          <w:color w:val="000000" w:themeColor="text1"/>
          <w:sz w:val="22"/>
          <w:szCs w:val="22"/>
        </w:rPr>
        <w:t xml:space="preserve">bility for this grant program. </w:t>
      </w:r>
      <w:r w:rsidR="00031C8A" w:rsidRPr="007E34E6">
        <w:rPr>
          <w:i/>
          <w:color w:val="000000"/>
          <w:sz w:val="22"/>
          <w:szCs w:val="22"/>
          <w:shd w:val="clear" w:color="auto" w:fill="FFFFFF"/>
        </w:rPr>
        <w:t xml:space="preserve">Note that the following instructions are based on the </w:t>
      </w:r>
      <w:r w:rsidR="00752017" w:rsidRPr="007E34E6">
        <w:rPr>
          <w:i/>
          <w:color w:val="000000"/>
          <w:sz w:val="22"/>
          <w:szCs w:val="22"/>
          <w:shd w:val="clear" w:color="auto" w:fill="FFFFFF"/>
        </w:rPr>
        <w:t>March</w:t>
      </w:r>
      <w:r w:rsidR="00031C8A" w:rsidRPr="007E34E6">
        <w:rPr>
          <w:i/>
          <w:color w:val="000000"/>
          <w:sz w:val="22"/>
          <w:szCs w:val="22"/>
          <w:shd w:val="clear" w:color="auto" w:fill="FFFFFF"/>
        </w:rPr>
        <w:t xml:space="preserve"> 2018 </w:t>
      </w:r>
      <w:r w:rsidR="00DA2793" w:rsidRPr="007E34E6">
        <w:rPr>
          <w:i/>
          <w:color w:val="000000"/>
          <w:sz w:val="22"/>
          <w:szCs w:val="22"/>
          <w:shd w:val="clear" w:color="auto" w:fill="FFFFFF"/>
        </w:rPr>
        <w:t>version of the Coastal Viewer. </w:t>
      </w:r>
      <w:r w:rsidR="00031C8A" w:rsidRPr="007E34E6">
        <w:rPr>
          <w:i/>
          <w:color w:val="000000"/>
          <w:sz w:val="22"/>
          <w:szCs w:val="22"/>
          <w:shd w:val="clear" w:color="auto" w:fill="FFFFFF"/>
        </w:rPr>
        <w:t xml:space="preserve">Users should refer to guidance on the </w:t>
      </w:r>
      <w:r w:rsidR="0081005D" w:rsidRPr="007E34E6">
        <w:rPr>
          <w:i/>
          <w:color w:val="000000"/>
          <w:sz w:val="22"/>
          <w:szCs w:val="22"/>
          <w:shd w:val="clear" w:color="auto" w:fill="FFFFFF"/>
        </w:rPr>
        <w:t>Coastal Viewer</w:t>
      </w:r>
      <w:r w:rsidR="0018642C" w:rsidRPr="007E34E6">
        <w:rPr>
          <w:i/>
          <w:color w:val="000000"/>
          <w:sz w:val="22"/>
          <w:szCs w:val="22"/>
          <w:shd w:val="clear" w:color="auto" w:fill="FFFFFF"/>
        </w:rPr>
        <w:t xml:space="preserve"> </w:t>
      </w:r>
      <w:r w:rsidR="00031C8A" w:rsidRPr="007E34E6">
        <w:rPr>
          <w:i/>
          <w:color w:val="000000"/>
          <w:sz w:val="22"/>
          <w:szCs w:val="22"/>
          <w:shd w:val="clear" w:color="auto" w:fill="FFFFFF"/>
        </w:rPr>
        <w:t>for updates that may be introduced in subsequent releases</w:t>
      </w:r>
      <w:r w:rsidR="00C75A05" w:rsidRPr="007E34E6">
        <w:rPr>
          <w:i/>
          <w:color w:val="000000"/>
          <w:sz w:val="22"/>
          <w:szCs w:val="22"/>
          <w:shd w:val="clear" w:color="auto" w:fill="FFFFFF"/>
        </w:rPr>
        <w:t xml:space="preserve"> of the website</w:t>
      </w:r>
      <w:r w:rsidR="00031C8A" w:rsidRPr="007E34E6">
        <w:rPr>
          <w:i/>
          <w:color w:val="000000"/>
          <w:sz w:val="22"/>
          <w:szCs w:val="22"/>
          <w:shd w:val="clear" w:color="auto" w:fill="FFFFFF"/>
        </w:rPr>
        <w:t>.</w:t>
      </w:r>
    </w:p>
    <w:p w14:paraId="1B7DF8F3" w14:textId="77777777" w:rsidR="00031C8A" w:rsidRPr="007E34E6" w:rsidRDefault="00031C8A" w:rsidP="000F33C2">
      <w:pPr>
        <w:rPr>
          <w:color w:val="000000" w:themeColor="text1"/>
          <w:sz w:val="22"/>
          <w:szCs w:val="22"/>
        </w:rPr>
      </w:pPr>
    </w:p>
    <w:p w14:paraId="26077527" w14:textId="629F7CA7" w:rsidR="000F33C2" w:rsidRPr="007E34E6" w:rsidRDefault="000F33C2" w:rsidP="000F33C2">
      <w:pPr>
        <w:rPr>
          <w:color w:val="000000" w:themeColor="text1"/>
          <w:sz w:val="22"/>
          <w:szCs w:val="22"/>
        </w:rPr>
      </w:pPr>
      <w:r w:rsidRPr="007E34E6">
        <w:rPr>
          <w:color w:val="000000" w:themeColor="text1"/>
          <w:sz w:val="22"/>
          <w:szCs w:val="22"/>
        </w:rPr>
        <w:t xml:space="preserve">A landing page on the Coastal Viewer was developed specifically to meet the screening needs of this program at </w:t>
      </w:r>
      <w:hyperlink r:id="rId22" w:history="1">
        <w:r w:rsidRPr="007E34E6">
          <w:rPr>
            <w:rStyle w:val="Hyperlink"/>
            <w:sz w:val="22"/>
            <w:szCs w:val="22"/>
          </w:rPr>
          <w:t>http://nhcoastalviewer-lptg.unh.edu/</w:t>
        </w:r>
      </w:hyperlink>
      <w:r w:rsidRPr="007E34E6">
        <w:rPr>
          <w:color w:val="000000" w:themeColor="text1"/>
          <w:sz w:val="22"/>
          <w:szCs w:val="22"/>
        </w:rPr>
        <w:t>. This page only displays the data layers that are relevant to the grant program’s eligibility; to view all the Coastal Viewer data layers use the dropdown on the left side of the screen under the “Layers” heading and select “All Layers”.</w:t>
      </w:r>
    </w:p>
    <w:p w14:paraId="07261C15" w14:textId="77777777" w:rsidR="000F33C2" w:rsidRPr="007E34E6" w:rsidRDefault="000F33C2" w:rsidP="000F33C2">
      <w:pPr>
        <w:rPr>
          <w:color w:val="000000" w:themeColor="text1"/>
          <w:sz w:val="22"/>
          <w:szCs w:val="22"/>
        </w:rPr>
      </w:pPr>
    </w:p>
    <w:p w14:paraId="54891233" w14:textId="77777777" w:rsidR="00031C8A" w:rsidRPr="007E34E6" w:rsidRDefault="000F33C2" w:rsidP="00031C8A">
      <w:pPr>
        <w:rPr>
          <w:color w:val="000000" w:themeColor="text1"/>
          <w:sz w:val="22"/>
          <w:szCs w:val="22"/>
        </w:rPr>
      </w:pPr>
      <w:r w:rsidRPr="007E34E6">
        <w:rPr>
          <w:color w:val="000000" w:themeColor="text1"/>
          <w:sz w:val="22"/>
          <w:szCs w:val="22"/>
        </w:rPr>
        <w:t xml:space="preserve">There are a variety of getting started and training resources for the Coastal Viewer at </w:t>
      </w:r>
      <w:hyperlink r:id="rId23" w:history="1">
        <w:r w:rsidRPr="007E34E6">
          <w:rPr>
            <w:rStyle w:val="Hyperlink"/>
            <w:sz w:val="22"/>
            <w:szCs w:val="22"/>
          </w:rPr>
          <w:t>http://www.nhcoastalviewer.org/</w:t>
        </w:r>
      </w:hyperlink>
      <w:r w:rsidRPr="007E34E6">
        <w:rPr>
          <w:color w:val="000000" w:themeColor="text1"/>
          <w:sz w:val="22"/>
          <w:szCs w:val="22"/>
        </w:rPr>
        <w:t xml:space="preserve">. If you are new to the Coastal Viewer please consider watching the 9-minute </w:t>
      </w:r>
      <w:hyperlink r:id="rId24" w:history="1">
        <w:r w:rsidRPr="007E34E6">
          <w:rPr>
            <w:rStyle w:val="Hyperlink"/>
            <w:sz w:val="22"/>
            <w:szCs w:val="22"/>
          </w:rPr>
          <w:t>Get Started</w:t>
        </w:r>
      </w:hyperlink>
      <w:r w:rsidRPr="007E34E6">
        <w:rPr>
          <w:color w:val="000000" w:themeColor="text1"/>
          <w:sz w:val="22"/>
          <w:szCs w:val="22"/>
        </w:rPr>
        <w:t xml:space="preserve"> video, which will help you to understand how to use the application. Basic navigation of the viewe</w:t>
      </w:r>
      <w:r w:rsidR="00031C8A" w:rsidRPr="007E34E6">
        <w:rPr>
          <w:color w:val="000000" w:themeColor="text1"/>
          <w:sz w:val="22"/>
          <w:szCs w:val="22"/>
        </w:rPr>
        <w:t xml:space="preserve">r and its tools are described. </w:t>
      </w:r>
    </w:p>
    <w:p w14:paraId="6ECE80E6" w14:textId="77777777" w:rsidR="000F33C2" w:rsidRPr="007E34E6" w:rsidRDefault="000F33C2" w:rsidP="000F33C2">
      <w:pPr>
        <w:rPr>
          <w:color w:val="000000" w:themeColor="text1"/>
          <w:sz w:val="22"/>
          <w:szCs w:val="22"/>
        </w:rPr>
      </w:pPr>
    </w:p>
    <w:p w14:paraId="0333EC99" w14:textId="48EDDC74" w:rsidR="000F33C2" w:rsidRPr="007E34E6" w:rsidRDefault="000F33C2" w:rsidP="000F33C2">
      <w:pPr>
        <w:rPr>
          <w:color w:val="000000" w:themeColor="text1"/>
          <w:sz w:val="22"/>
          <w:szCs w:val="22"/>
        </w:rPr>
      </w:pPr>
      <w:r w:rsidRPr="007E34E6">
        <w:rPr>
          <w:color w:val="000000" w:themeColor="text1"/>
          <w:sz w:val="22"/>
          <w:szCs w:val="22"/>
        </w:rPr>
        <w:t xml:space="preserve">Data layers in the Coastal Viewer are organized by folders, some of which you need to drill down through (clicking the check box along the way to activate them) to get to the data layer that you want to view. Folders are differentiated in the list below by </w:t>
      </w:r>
      <w:r w:rsidRPr="007E34E6">
        <w:rPr>
          <w:color w:val="000000" w:themeColor="text1"/>
          <w:sz w:val="22"/>
          <w:szCs w:val="22"/>
          <w:u w:val="single"/>
        </w:rPr>
        <w:t>underlined headings</w:t>
      </w:r>
      <w:r w:rsidR="00BB3BCA" w:rsidRPr="007E34E6">
        <w:rPr>
          <w:color w:val="000000" w:themeColor="text1"/>
          <w:sz w:val="22"/>
          <w:szCs w:val="22"/>
        </w:rPr>
        <w:t>, whereas data layers</w:t>
      </w:r>
      <w:r w:rsidRPr="007E34E6">
        <w:rPr>
          <w:color w:val="000000" w:themeColor="text1"/>
          <w:sz w:val="22"/>
          <w:szCs w:val="22"/>
        </w:rPr>
        <w:t xml:space="preserve"> are shown in </w:t>
      </w:r>
      <w:r w:rsidRPr="007E34E6">
        <w:rPr>
          <w:b/>
          <w:color w:val="000000" w:themeColor="text1"/>
          <w:sz w:val="22"/>
          <w:szCs w:val="22"/>
        </w:rPr>
        <w:t xml:space="preserve">bold </w:t>
      </w:r>
      <w:r w:rsidRPr="007E34E6">
        <w:rPr>
          <w:color w:val="000000" w:themeColor="text1"/>
          <w:sz w:val="22"/>
          <w:szCs w:val="22"/>
        </w:rPr>
        <w:t xml:space="preserve">below. When you turn on a </w:t>
      </w:r>
      <w:r w:rsidRPr="007E34E6">
        <w:rPr>
          <w:color w:val="000000" w:themeColor="text1"/>
          <w:sz w:val="22"/>
          <w:szCs w:val="22"/>
          <w:u w:val="single"/>
        </w:rPr>
        <w:t>folder</w:t>
      </w:r>
      <w:r w:rsidRPr="007E34E6">
        <w:rPr>
          <w:color w:val="000000" w:themeColor="text1"/>
          <w:sz w:val="22"/>
          <w:szCs w:val="22"/>
        </w:rPr>
        <w:t xml:space="preserve"> you are not turning on a viewable data layer, but rather enabling the viewing of a </w:t>
      </w:r>
      <w:r w:rsidRPr="007E34E6">
        <w:rPr>
          <w:b/>
          <w:color w:val="000000" w:themeColor="text1"/>
          <w:sz w:val="22"/>
          <w:szCs w:val="22"/>
        </w:rPr>
        <w:t>data layer</w:t>
      </w:r>
      <w:r w:rsidRPr="007E34E6">
        <w:rPr>
          <w:color w:val="000000" w:themeColor="text1"/>
          <w:sz w:val="22"/>
          <w:szCs w:val="22"/>
        </w:rPr>
        <w:t xml:space="preserve"> within the folder; the </w:t>
      </w:r>
      <w:r w:rsidRPr="007E34E6">
        <w:rPr>
          <w:b/>
          <w:color w:val="000000" w:themeColor="text1"/>
          <w:sz w:val="22"/>
          <w:szCs w:val="22"/>
        </w:rPr>
        <w:t>data layer</w:t>
      </w:r>
      <w:r w:rsidRPr="007E34E6">
        <w:rPr>
          <w:color w:val="000000" w:themeColor="text1"/>
          <w:sz w:val="22"/>
          <w:szCs w:val="22"/>
        </w:rPr>
        <w:t xml:space="preserve"> needs to be turned on to view it (and all folders it is within also need to be activated—</w:t>
      </w:r>
      <w:r w:rsidRPr="007E34E6">
        <w:rPr>
          <w:i/>
          <w:color w:val="000000" w:themeColor="text1"/>
          <w:sz w:val="22"/>
          <w:szCs w:val="22"/>
        </w:rPr>
        <w:t>this is a common pitfall and frustration for these types of applications</w:t>
      </w:r>
      <w:r w:rsidRPr="007E34E6">
        <w:rPr>
          <w:color w:val="000000" w:themeColor="text1"/>
          <w:sz w:val="22"/>
          <w:szCs w:val="22"/>
        </w:rPr>
        <w:t xml:space="preserve">).  </w:t>
      </w:r>
    </w:p>
    <w:p w14:paraId="7A085291" w14:textId="77777777" w:rsidR="000F33C2" w:rsidRPr="007E34E6" w:rsidRDefault="000F33C2" w:rsidP="000F33C2">
      <w:pPr>
        <w:rPr>
          <w:color w:val="000000" w:themeColor="text1"/>
          <w:sz w:val="22"/>
          <w:szCs w:val="22"/>
        </w:rPr>
      </w:pPr>
    </w:p>
    <w:p w14:paraId="2C546C3B" w14:textId="378F780D" w:rsidR="000F33C2" w:rsidRPr="007E34E6" w:rsidRDefault="000F33C2" w:rsidP="000F33C2">
      <w:pPr>
        <w:rPr>
          <w:color w:val="000000" w:themeColor="text1"/>
          <w:sz w:val="22"/>
          <w:szCs w:val="22"/>
        </w:rPr>
      </w:pPr>
      <w:r w:rsidRPr="007E34E6">
        <w:rPr>
          <w:color w:val="000000" w:themeColor="text1"/>
          <w:sz w:val="22"/>
          <w:szCs w:val="22"/>
        </w:rPr>
        <w:t xml:space="preserve">When you open the Coastal Viewer using this </w:t>
      </w:r>
      <w:hyperlink r:id="rId25" w:history="1">
        <w:r w:rsidRPr="007E34E6">
          <w:rPr>
            <w:rStyle w:val="Hyperlink"/>
            <w:sz w:val="22"/>
            <w:szCs w:val="22"/>
          </w:rPr>
          <w:t>link</w:t>
        </w:r>
      </w:hyperlink>
      <w:r w:rsidRPr="007E34E6">
        <w:rPr>
          <w:color w:val="000000" w:themeColor="text1"/>
          <w:sz w:val="22"/>
          <w:szCs w:val="22"/>
        </w:rPr>
        <w:t xml:space="preserve"> you will see the following structure of </w:t>
      </w:r>
      <w:r w:rsidRPr="007E34E6">
        <w:rPr>
          <w:color w:val="000000" w:themeColor="text1"/>
          <w:sz w:val="22"/>
          <w:szCs w:val="22"/>
          <w:u w:val="single"/>
        </w:rPr>
        <w:t>folders</w:t>
      </w:r>
      <w:r w:rsidRPr="007E34E6">
        <w:rPr>
          <w:color w:val="000000" w:themeColor="text1"/>
          <w:sz w:val="22"/>
          <w:szCs w:val="22"/>
        </w:rPr>
        <w:t xml:space="preserve"> and </w:t>
      </w:r>
      <w:r w:rsidRPr="007E34E6">
        <w:rPr>
          <w:b/>
          <w:color w:val="000000" w:themeColor="text1"/>
          <w:sz w:val="22"/>
          <w:szCs w:val="22"/>
        </w:rPr>
        <w:t>data layers</w:t>
      </w:r>
      <w:r w:rsidRPr="007E34E6">
        <w:rPr>
          <w:color w:val="000000" w:themeColor="text1"/>
          <w:sz w:val="22"/>
          <w:szCs w:val="22"/>
        </w:rPr>
        <w:t xml:space="preserve"> available for viewing</w:t>
      </w:r>
      <w:r w:rsidR="0081005D" w:rsidRPr="007E34E6">
        <w:rPr>
          <w:color w:val="000000" w:themeColor="text1"/>
          <w:sz w:val="22"/>
          <w:szCs w:val="22"/>
        </w:rPr>
        <w:t xml:space="preserve"> in the </w:t>
      </w:r>
      <w:r w:rsidR="00F150B8" w:rsidRPr="007E34E6">
        <w:rPr>
          <w:color w:val="000000" w:themeColor="text1"/>
          <w:sz w:val="22"/>
          <w:szCs w:val="22"/>
        </w:rPr>
        <w:t>“Layers” list on the left side of the screen</w:t>
      </w:r>
      <w:r w:rsidRPr="007E34E6">
        <w:rPr>
          <w:color w:val="000000" w:themeColor="text1"/>
          <w:sz w:val="22"/>
          <w:szCs w:val="22"/>
        </w:rPr>
        <w:t>:</w:t>
      </w:r>
    </w:p>
    <w:p w14:paraId="3DC8DF09" w14:textId="77777777" w:rsidR="000F33C2" w:rsidRPr="007E34E6" w:rsidRDefault="000F33C2" w:rsidP="000F33C2">
      <w:pPr>
        <w:rPr>
          <w:color w:val="000000" w:themeColor="text1"/>
          <w:sz w:val="22"/>
          <w:szCs w:val="22"/>
        </w:rPr>
      </w:pPr>
    </w:p>
    <w:p w14:paraId="5E2140AC" w14:textId="60A29C1F" w:rsidR="000F33C2" w:rsidRPr="007E34E6" w:rsidRDefault="0067087D" w:rsidP="004A371E">
      <w:pPr>
        <w:spacing w:after="200" w:line="276" w:lineRule="auto"/>
        <w:ind w:left="360" w:hanging="360"/>
        <w:rPr>
          <w:rFonts w:eastAsia="Calibri"/>
          <w:sz w:val="22"/>
          <w:szCs w:val="22"/>
        </w:rPr>
      </w:pPr>
      <w:r w:rsidRPr="007E34E6">
        <w:rPr>
          <w:rFonts w:eastAsia="Calibri"/>
          <w:sz w:val="22"/>
          <w:szCs w:val="22"/>
          <w:u w:val="single"/>
        </w:rPr>
        <w:fldChar w:fldCharType="begin">
          <w:ffData>
            <w:name w:val="Check1"/>
            <w:enabled/>
            <w:calcOnExit w:val="0"/>
            <w:checkBox>
              <w:sizeAuto/>
              <w:default w:val="0"/>
            </w:checkBox>
          </w:ffData>
        </w:fldChar>
      </w:r>
      <w:bookmarkStart w:id="1" w:name="Check1"/>
      <w:r w:rsidRPr="007E34E6">
        <w:rPr>
          <w:rFonts w:eastAsia="Calibri"/>
          <w:sz w:val="22"/>
          <w:szCs w:val="22"/>
          <w:u w:val="single"/>
        </w:rPr>
        <w:instrText xml:space="preserve"> FORMCHECKBOX </w:instrText>
      </w:r>
      <w:r w:rsidR="00EB7D78">
        <w:rPr>
          <w:rFonts w:eastAsia="Calibri"/>
          <w:sz w:val="22"/>
          <w:szCs w:val="22"/>
          <w:u w:val="single"/>
        </w:rPr>
      </w:r>
      <w:r w:rsidR="00EB7D78">
        <w:rPr>
          <w:rFonts w:eastAsia="Calibri"/>
          <w:sz w:val="22"/>
          <w:szCs w:val="22"/>
          <w:u w:val="single"/>
        </w:rPr>
        <w:fldChar w:fldCharType="separate"/>
      </w:r>
      <w:r w:rsidRPr="007E34E6">
        <w:rPr>
          <w:rFonts w:eastAsia="Calibri"/>
          <w:sz w:val="22"/>
          <w:szCs w:val="22"/>
          <w:u w:val="single"/>
        </w:rPr>
        <w:fldChar w:fldCharType="end"/>
      </w:r>
      <w:bookmarkEnd w:id="1"/>
      <w:r w:rsidR="004A371E" w:rsidRPr="007E34E6">
        <w:rPr>
          <w:rFonts w:eastAsia="Calibri"/>
          <w:sz w:val="22"/>
          <w:szCs w:val="22"/>
          <w:u w:val="single"/>
        </w:rPr>
        <w:t xml:space="preserve">  </w:t>
      </w:r>
      <w:r w:rsidR="000F33C2" w:rsidRPr="007E34E6">
        <w:rPr>
          <w:rFonts w:eastAsia="Calibri"/>
          <w:sz w:val="22"/>
          <w:szCs w:val="22"/>
          <w:u w:val="single"/>
        </w:rPr>
        <w:t>Administrative and Political Boundaries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T</w:t>
      </w:r>
      <w:r w:rsidR="000F33C2" w:rsidRPr="007E34E6">
        <w:rPr>
          <w:rFonts w:eastAsia="Calibri"/>
          <w:sz w:val="22"/>
          <w:szCs w:val="22"/>
        </w:rPr>
        <w:t>his is the folder that con</w:t>
      </w:r>
      <w:r w:rsidR="004A371E" w:rsidRPr="007E34E6">
        <w:rPr>
          <w:rFonts w:eastAsia="Calibri"/>
          <w:sz w:val="22"/>
          <w:szCs w:val="22"/>
        </w:rPr>
        <w:t>tains available tax parcel data.</w:t>
      </w:r>
    </w:p>
    <w:p w14:paraId="3CBAEF9C" w14:textId="18EDBA59" w:rsidR="000F33C2" w:rsidRPr="007E34E6" w:rsidRDefault="0067087D" w:rsidP="00D12BF7">
      <w:pPr>
        <w:tabs>
          <w:tab w:val="left" w:pos="990"/>
        </w:tabs>
        <w:spacing w:after="200" w:line="276" w:lineRule="auto"/>
        <w:ind w:left="360"/>
        <w:rPr>
          <w:rFonts w:eastAsia="Calibri"/>
          <w:sz w:val="22"/>
          <w:szCs w:val="22"/>
          <w:u w:val="single"/>
        </w:rPr>
      </w:pPr>
      <w:r w:rsidRPr="007E34E6">
        <w:rPr>
          <w:rFonts w:eastAsia="Calibri"/>
          <w:sz w:val="22"/>
          <w:szCs w:val="22"/>
          <w:u w:val="single"/>
        </w:rPr>
        <w:fldChar w:fldCharType="begin">
          <w:ffData>
            <w:name w:val="Check2"/>
            <w:enabled/>
            <w:calcOnExit w:val="0"/>
            <w:checkBox>
              <w:sizeAuto/>
              <w:default w:val="0"/>
            </w:checkBox>
          </w:ffData>
        </w:fldChar>
      </w:r>
      <w:bookmarkStart w:id="2" w:name="Check2"/>
      <w:r w:rsidRPr="007E34E6">
        <w:rPr>
          <w:rFonts w:eastAsia="Calibri"/>
          <w:sz w:val="22"/>
          <w:szCs w:val="22"/>
          <w:u w:val="single"/>
        </w:rPr>
        <w:instrText xml:space="preserve"> FORMCHECKBOX </w:instrText>
      </w:r>
      <w:r w:rsidR="00EB7D78">
        <w:rPr>
          <w:rFonts w:eastAsia="Calibri"/>
          <w:sz w:val="22"/>
          <w:szCs w:val="22"/>
          <w:u w:val="single"/>
        </w:rPr>
      </w:r>
      <w:r w:rsidR="00EB7D78">
        <w:rPr>
          <w:rFonts w:eastAsia="Calibri"/>
          <w:sz w:val="22"/>
          <w:szCs w:val="22"/>
          <w:u w:val="single"/>
        </w:rPr>
        <w:fldChar w:fldCharType="separate"/>
      </w:r>
      <w:r w:rsidRPr="007E34E6">
        <w:rPr>
          <w:rFonts w:eastAsia="Calibri"/>
          <w:sz w:val="22"/>
          <w:szCs w:val="22"/>
          <w:u w:val="single"/>
        </w:rPr>
        <w:fldChar w:fldCharType="end"/>
      </w:r>
      <w:bookmarkEnd w:id="2"/>
      <w:r w:rsidRPr="007E34E6">
        <w:rPr>
          <w:rFonts w:eastAsia="Calibri"/>
          <w:sz w:val="22"/>
          <w:szCs w:val="22"/>
          <w:u w:val="single"/>
        </w:rPr>
        <w:t xml:space="preserve"> </w:t>
      </w:r>
      <w:r w:rsidR="000F33C2" w:rsidRPr="007E34E6">
        <w:rPr>
          <w:rFonts w:eastAsia="Calibri"/>
          <w:sz w:val="22"/>
          <w:szCs w:val="22"/>
          <w:u w:val="single"/>
        </w:rPr>
        <w:t>NH Parcel Mosaic</w:t>
      </w:r>
    </w:p>
    <w:p w14:paraId="6A870770" w14:textId="594C379D" w:rsidR="000F33C2" w:rsidRPr="007E34E6" w:rsidRDefault="0067087D"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3"/>
            <w:enabled/>
            <w:calcOnExit w:val="0"/>
            <w:checkBox>
              <w:sizeAuto/>
              <w:default w:val="0"/>
            </w:checkBox>
          </w:ffData>
        </w:fldChar>
      </w:r>
      <w:bookmarkStart w:id="3" w:name="Check3"/>
      <w:r w:rsidRPr="007E34E6">
        <w:rPr>
          <w:rFonts w:eastAsia="Calibri"/>
          <w:b/>
          <w:sz w:val="22"/>
          <w:szCs w:val="22"/>
        </w:rPr>
        <w:instrText xml:space="preserve"> FORMCHECKBOX </w:instrText>
      </w:r>
      <w:r w:rsidR="00EB7D78">
        <w:rPr>
          <w:rFonts w:eastAsia="Calibri"/>
          <w:b/>
          <w:sz w:val="22"/>
          <w:szCs w:val="22"/>
        </w:rPr>
      </w:r>
      <w:r w:rsidR="00EB7D78">
        <w:rPr>
          <w:rFonts w:eastAsia="Calibri"/>
          <w:b/>
          <w:sz w:val="22"/>
          <w:szCs w:val="22"/>
        </w:rPr>
        <w:fldChar w:fldCharType="separate"/>
      </w:r>
      <w:r w:rsidRPr="007E34E6">
        <w:rPr>
          <w:rFonts w:eastAsia="Calibri"/>
          <w:b/>
          <w:sz w:val="22"/>
          <w:szCs w:val="22"/>
        </w:rPr>
        <w:fldChar w:fldCharType="end"/>
      </w:r>
      <w:bookmarkEnd w:id="3"/>
      <w:r w:rsidR="00BD3537" w:rsidRPr="007E34E6">
        <w:rPr>
          <w:rFonts w:eastAsia="Calibri"/>
          <w:b/>
          <w:sz w:val="22"/>
          <w:szCs w:val="22"/>
        </w:rPr>
        <w:t xml:space="preserve"> </w:t>
      </w:r>
      <w:r w:rsidR="000F33C2" w:rsidRPr="007E34E6">
        <w:rPr>
          <w:rFonts w:eastAsia="Calibri"/>
          <w:b/>
          <w:sz w:val="22"/>
          <w:szCs w:val="22"/>
        </w:rPr>
        <w:t>Polygons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T</w:t>
      </w:r>
      <w:r w:rsidR="000F33C2" w:rsidRPr="007E34E6">
        <w:rPr>
          <w:rFonts w:eastAsia="Calibri"/>
          <w:sz w:val="22"/>
          <w:szCs w:val="22"/>
        </w:rPr>
        <w:t>his is the tax parcel data available for most of the NH towns</w:t>
      </w:r>
      <w:r w:rsidR="004A371E" w:rsidRPr="007E34E6">
        <w:rPr>
          <w:rFonts w:eastAsia="Calibri"/>
          <w:sz w:val="22"/>
          <w:szCs w:val="22"/>
        </w:rPr>
        <w:t>—not all NH towns are available.</w:t>
      </w:r>
    </w:p>
    <w:p w14:paraId="593556BC" w14:textId="5BFE6085" w:rsidR="000F33C2" w:rsidRPr="007E34E6" w:rsidRDefault="0067087D"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4"/>
            <w:enabled/>
            <w:calcOnExit w:val="0"/>
            <w:checkBox>
              <w:sizeAuto/>
              <w:default w:val="0"/>
            </w:checkBox>
          </w:ffData>
        </w:fldChar>
      </w:r>
      <w:bookmarkStart w:id="4" w:name="Check4"/>
      <w:r w:rsidRPr="007E34E6">
        <w:rPr>
          <w:rFonts w:eastAsia="Calibri"/>
          <w:b/>
          <w:sz w:val="22"/>
          <w:szCs w:val="22"/>
        </w:rPr>
        <w:instrText xml:space="preserve"> FORMCHECKBOX </w:instrText>
      </w:r>
      <w:r w:rsidR="00EB7D78">
        <w:rPr>
          <w:rFonts w:eastAsia="Calibri"/>
          <w:b/>
          <w:sz w:val="22"/>
          <w:szCs w:val="22"/>
        </w:rPr>
      </w:r>
      <w:r w:rsidR="00EB7D78">
        <w:rPr>
          <w:rFonts w:eastAsia="Calibri"/>
          <w:b/>
          <w:sz w:val="22"/>
          <w:szCs w:val="22"/>
        </w:rPr>
        <w:fldChar w:fldCharType="separate"/>
      </w:r>
      <w:r w:rsidRPr="007E34E6">
        <w:rPr>
          <w:rFonts w:eastAsia="Calibri"/>
          <w:b/>
          <w:sz w:val="22"/>
          <w:szCs w:val="22"/>
        </w:rPr>
        <w:fldChar w:fldCharType="end"/>
      </w:r>
      <w:bookmarkEnd w:id="4"/>
      <w:r w:rsidR="00BD3537" w:rsidRPr="007E34E6">
        <w:rPr>
          <w:rFonts w:eastAsia="Calibri"/>
          <w:b/>
          <w:sz w:val="22"/>
          <w:szCs w:val="22"/>
        </w:rPr>
        <w:t xml:space="preserve"> </w:t>
      </w:r>
      <w:r w:rsidR="000F33C2" w:rsidRPr="007E34E6">
        <w:rPr>
          <w:rFonts w:eastAsia="Calibri"/>
          <w:b/>
          <w:sz w:val="22"/>
          <w:szCs w:val="22"/>
        </w:rPr>
        <w:t>Additional lines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 xml:space="preserve"> A </w:t>
      </w:r>
      <w:r w:rsidR="000F33C2" w:rsidRPr="007E34E6">
        <w:rPr>
          <w:rFonts w:eastAsia="Calibri"/>
          <w:sz w:val="22"/>
          <w:szCs w:val="22"/>
        </w:rPr>
        <w:t>small number of NH towns that are not represented in the “Polygons” data layer above have line-</w:t>
      </w:r>
      <w:r w:rsidR="004A371E" w:rsidRPr="007E34E6">
        <w:rPr>
          <w:rFonts w:eastAsia="Calibri"/>
          <w:sz w:val="22"/>
          <w:szCs w:val="22"/>
        </w:rPr>
        <w:t>based tax parcels in this layer.</w:t>
      </w:r>
    </w:p>
    <w:p w14:paraId="34FD9ABE" w14:textId="2A2C0F01" w:rsidR="00F150B8" w:rsidRPr="007E34E6" w:rsidRDefault="000F33C2" w:rsidP="007E34E6">
      <w:pPr>
        <w:spacing w:after="200" w:line="276" w:lineRule="auto"/>
        <w:ind w:left="810"/>
        <w:rPr>
          <w:rFonts w:eastAsia="Calibri"/>
          <w:i/>
          <w:sz w:val="22"/>
          <w:szCs w:val="22"/>
        </w:rPr>
      </w:pPr>
      <w:r w:rsidRPr="007E34E6">
        <w:rPr>
          <w:rFonts w:eastAsia="Calibri"/>
          <w:sz w:val="22"/>
          <w:szCs w:val="22"/>
        </w:rPr>
        <w:t xml:space="preserve">** </w:t>
      </w:r>
      <w:r w:rsidRPr="007E34E6">
        <w:rPr>
          <w:rFonts w:eastAsia="Calibri"/>
          <w:i/>
          <w:sz w:val="22"/>
          <w:szCs w:val="22"/>
        </w:rPr>
        <w:t>Important note: both the “Polygons” and “Additional lines” data layers are scale-dependent. That is, you must zoom into your area of interest far enough for these layers to draw.  If you are zoomed out too far the data layer heading is greyed out and the data layer will not draw.</w:t>
      </w:r>
    </w:p>
    <w:p w14:paraId="7DE20F07" w14:textId="5A275B40" w:rsidR="00F150B8" w:rsidRPr="007E34E6" w:rsidRDefault="00F150B8" w:rsidP="00F150B8">
      <w:pPr>
        <w:spacing w:after="200" w:line="276" w:lineRule="auto"/>
        <w:ind w:left="360" w:hanging="360"/>
        <w:rPr>
          <w:rFonts w:eastAsia="Calibri"/>
          <w:sz w:val="22"/>
          <w:szCs w:val="22"/>
        </w:rPr>
      </w:pPr>
      <w:r w:rsidRPr="007E34E6">
        <w:rPr>
          <w:rFonts w:eastAsia="Calibri"/>
          <w:sz w:val="22"/>
          <w:szCs w:val="22"/>
          <w:u w:val="single"/>
        </w:rPr>
        <w:fldChar w:fldCharType="begin">
          <w:ffData>
            <w:name w:val="Check1"/>
            <w:enabled/>
            <w:calcOnExit w:val="0"/>
            <w:checkBox>
              <w:sizeAuto/>
              <w:default w:val="0"/>
            </w:checkBox>
          </w:ffData>
        </w:fldChar>
      </w:r>
      <w:r w:rsidRPr="007E34E6">
        <w:rPr>
          <w:rFonts w:eastAsia="Calibri"/>
          <w:sz w:val="22"/>
          <w:szCs w:val="22"/>
          <w:u w:val="single"/>
        </w:rPr>
        <w:instrText xml:space="preserve"> FORMCHECKBOX </w:instrText>
      </w:r>
      <w:r w:rsidR="00EB7D78">
        <w:rPr>
          <w:rFonts w:eastAsia="Calibri"/>
          <w:sz w:val="22"/>
          <w:szCs w:val="22"/>
          <w:u w:val="single"/>
        </w:rPr>
      </w:r>
      <w:r w:rsidR="00EB7D78">
        <w:rPr>
          <w:rFonts w:eastAsia="Calibri"/>
          <w:sz w:val="22"/>
          <w:szCs w:val="22"/>
          <w:u w:val="single"/>
        </w:rPr>
        <w:fldChar w:fldCharType="separate"/>
      </w:r>
      <w:r w:rsidRPr="007E34E6">
        <w:rPr>
          <w:rFonts w:eastAsia="Calibri"/>
          <w:sz w:val="22"/>
          <w:szCs w:val="22"/>
          <w:u w:val="single"/>
        </w:rPr>
        <w:fldChar w:fldCharType="end"/>
      </w:r>
      <w:r w:rsidRPr="007E34E6">
        <w:rPr>
          <w:rFonts w:eastAsia="Calibri"/>
          <w:sz w:val="22"/>
          <w:szCs w:val="22"/>
          <w:u w:val="single"/>
        </w:rPr>
        <w:t xml:space="preserve">  Biology and Ecology</w:t>
      </w:r>
    </w:p>
    <w:p w14:paraId="64677015" w14:textId="4B173631" w:rsidR="00F150B8" w:rsidRPr="007E34E6" w:rsidRDefault="00F150B8" w:rsidP="0018642C">
      <w:pPr>
        <w:tabs>
          <w:tab w:val="left" w:pos="990"/>
        </w:tabs>
        <w:spacing w:line="276" w:lineRule="auto"/>
        <w:ind w:left="360"/>
        <w:rPr>
          <w:rFonts w:eastAsia="Calibri"/>
          <w:b/>
          <w:sz w:val="22"/>
          <w:szCs w:val="22"/>
        </w:rPr>
      </w:pPr>
      <w:r w:rsidRPr="007E34E6">
        <w:rPr>
          <w:rFonts w:eastAsia="Calibri"/>
          <w:sz w:val="22"/>
          <w:szCs w:val="22"/>
        </w:rPr>
        <w:fldChar w:fldCharType="begin">
          <w:ffData>
            <w:name w:val="Check2"/>
            <w:enabled/>
            <w:calcOnExit w:val="0"/>
            <w:checkBox>
              <w:sizeAuto/>
              <w:default w:val="0"/>
            </w:checkBox>
          </w:ffData>
        </w:fldChar>
      </w:r>
      <w:r w:rsidRPr="007E34E6">
        <w:rPr>
          <w:rFonts w:eastAsia="Calibri"/>
          <w:sz w:val="22"/>
          <w:szCs w:val="22"/>
        </w:rPr>
        <w:instrText xml:space="preserve"> FORMCHECKBOX </w:instrText>
      </w:r>
      <w:r w:rsidR="00EB7D78">
        <w:rPr>
          <w:rFonts w:eastAsia="Calibri"/>
          <w:sz w:val="22"/>
          <w:szCs w:val="22"/>
        </w:rPr>
      </w:r>
      <w:r w:rsidR="00EB7D78">
        <w:rPr>
          <w:rFonts w:eastAsia="Calibri"/>
          <w:sz w:val="22"/>
          <w:szCs w:val="22"/>
        </w:rPr>
        <w:fldChar w:fldCharType="separate"/>
      </w:r>
      <w:r w:rsidRPr="007E34E6">
        <w:rPr>
          <w:rFonts w:eastAsia="Calibri"/>
          <w:sz w:val="22"/>
          <w:szCs w:val="22"/>
        </w:rPr>
        <w:fldChar w:fldCharType="end"/>
      </w:r>
      <w:r w:rsidRPr="007E34E6">
        <w:rPr>
          <w:rFonts w:eastAsia="Calibri"/>
          <w:sz w:val="22"/>
          <w:szCs w:val="22"/>
        </w:rPr>
        <w:t xml:space="preserve"> </w:t>
      </w:r>
      <w:r w:rsidRPr="007E34E6">
        <w:rPr>
          <w:rFonts w:eastAsia="Calibri"/>
          <w:b/>
          <w:sz w:val="22"/>
          <w:szCs w:val="22"/>
        </w:rPr>
        <w:t>National Wetlands Inventory – Version 2</w:t>
      </w:r>
    </w:p>
    <w:p w14:paraId="15C17C53" w14:textId="3B05FE78" w:rsidR="001F5484" w:rsidRPr="007E34E6" w:rsidRDefault="00F150B8" w:rsidP="0018642C">
      <w:pPr>
        <w:tabs>
          <w:tab w:val="left" w:pos="810"/>
        </w:tabs>
        <w:spacing w:after="200" w:line="276" w:lineRule="auto"/>
        <w:ind w:left="720"/>
        <w:rPr>
          <w:rFonts w:eastAsia="Calibri"/>
          <w:sz w:val="22"/>
          <w:szCs w:val="22"/>
        </w:rPr>
      </w:pPr>
      <w:r w:rsidRPr="007E34E6">
        <w:rPr>
          <w:rFonts w:eastAsia="Calibri"/>
          <w:sz w:val="22"/>
          <w:szCs w:val="22"/>
        </w:rPr>
        <w:t>Referenced in eligibility criterion 2.B above for Tidal Water Shoreline.</w:t>
      </w:r>
      <w:r w:rsidR="00C248B9" w:rsidRPr="007E34E6">
        <w:rPr>
          <w:rFonts w:eastAsia="Calibri"/>
          <w:sz w:val="22"/>
          <w:szCs w:val="22"/>
        </w:rPr>
        <w:t xml:space="preserve"> </w:t>
      </w:r>
      <w:r w:rsidR="00C248B9" w:rsidRPr="007E34E6">
        <w:rPr>
          <w:rFonts w:eastAsia="Calibri"/>
          <w:i/>
          <w:sz w:val="22"/>
          <w:szCs w:val="22"/>
        </w:rPr>
        <w:t>Mapping of this layer is available only for NH. ME Projects will need to verify eligibility using an alternative approach.</w:t>
      </w:r>
    </w:p>
    <w:p w14:paraId="5486D782" w14:textId="40FDA91E" w:rsidR="00F150B8" w:rsidRPr="007E34E6" w:rsidRDefault="001F5484" w:rsidP="00F150B8">
      <w:pPr>
        <w:tabs>
          <w:tab w:val="left" w:pos="990"/>
        </w:tabs>
        <w:spacing w:after="200" w:line="276" w:lineRule="auto"/>
        <w:ind w:left="720"/>
        <w:rPr>
          <w:rFonts w:eastAsia="Calibri"/>
          <w:b/>
          <w:sz w:val="22"/>
          <w:szCs w:val="22"/>
        </w:rPr>
      </w:pPr>
      <w:r w:rsidRPr="007E34E6">
        <w:rPr>
          <w:rFonts w:eastAsia="Calibri"/>
          <w:sz w:val="22"/>
          <w:szCs w:val="22"/>
        </w:rPr>
        <w:lastRenderedPageBreak/>
        <w:t>Once you</w:t>
      </w:r>
      <w:r w:rsidR="00954959" w:rsidRPr="007E34E6">
        <w:rPr>
          <w:rFonts w:eastAsia="Calibri"/>
          <w:sz w:val="22"/>
          <w:szCs w:val="22"/>
        </w:rPr>
        <w:t xml:space="preserve"> are zoomed in to your area of interest (see </w:t>
      </w:r>
      <w:r w:rsidR="00954959" w:rsidRPr="007E34E6">
        <w:rPr>
          <w:rFonts w:eastAsia="Calibri"/>
          <w:i/>
          <w:sz w:val="22"/>
          <w:szCs w:val="22"/>
        </w:rPr>
        <w:t>Important note</w:t>
      </w:r>
      <w:r w:rsidR="00954959" w:rsidRPr="007E34E6">
        <w:rPr>
          <w:rFonts w:eastAsia="Calibri"/>
          <w:sz w:val="22"/>
          <w:szCs w:val="22"/>
        </w:rPr>
        <w:t xml:space="preserve"> below), turn on this data layer. </w:t>
      </w:r>
      <w:r w:rsidRPr="007E34E6">
        <w:rPr>
          <w:rFonts w:eastAsia="Calibri"/>
          <w:sz w:val="22"/>
          <w:szCs w:val="22"/>
        </w:rPr>
        <w:t xml:space="preserve">The layer will expand to show the </w:t>
      </w:r>
      <w:r w:rsidR="00954959" w:rsidRPr="007E34E6">
        <w:rPr>
          <w:rFonts w:eastAsia="Calibri"/>
          <w:sz w:val="22"/>
          <w:szCs w:val="22"/>
        </w:rPr>
        <w:t xml:space="preserve">colors of different wetland types </w:t>
      </w:r>
      <w:r w:rsidRPr="007E34E6">
        <w:rPr>
          <w:rFonts w:eastAsia="Calibri"/>
          <w:sz w:val="22"/>
          <w:szCs w:val="22"/>
        </w:rPr>
        <w:t xml:space="preserve">displayed </w:t>
      </w:r>
      <w:r w:rsidR="00954959" w:rsidRPr="007E34E6">
        <w:rPr>
          <w:rFonts w:eastAsia="Calibri"/>
          <w:sz w:val="22"/>
          <w:szCs w:val="22"/>
        </w:rPr>
        <w:t xml:space="preserve">on the map. If your project overlaps or is adjacent to “Estuarine and Marine Deepwater” or “Estuarine and Marine Wetland” categories, your project is eligible. You can also use the identify </w:t>
      </w:r>
      <w:r w:rsidRPr="007E34E6">
        <w:rPr>
          <w:rFonts w:eastAsia="Calibri"/>
          <w:sz w:val="22"/>
          <w:szCs w:val="22"/>
        </w:rPr>
        <w:t xml:space="preserve">feature tool </w:t>
      </w:r>
      <w:r w:rsidR="00954959" w:rsidRPr="007E34E6">
        <w:rPr>
          <w:rFonts w:eastAsia="Calibri"/>
          <w:sz w:val="22"/>
          <w:szCs w:val="22"/>
        </w:rPr>
        <w:t xml:space="preserve">from the “Home” toolbar tab (along the top of the map window) to click on </w:t>
      </w:r>
      <w:r w:rsidRPr="007E34E6">
        <w:rPr>
          <w:rFonts w:eastAsia="Calibri"/>
          <w:sz w:val="22"/>
          <w:szCs w:val="22"/>
        </w:rPr>
        <w:t xml:space="preserve">a </w:t>
      </w:r>
      <w:r w:rsidR="00954959" w:rsidRPr="007E34E6">
        <w:rPr>
          <w:rFonts w:eastAsia="Calibri"/>
          <w:sz w:val="22"/>
          <w:szCs w:val="22"/>
        </w:rPr>
        <w:t xml:space="preserve">wetland </w:t>
      </w:r>
      <w:r w:rsidRPr="007E34E6">
        <w:rPr>
          <w:rFonts w:eastAsia="Calibri"/>
          <w:sz w:val="22"/>
          <w:szCs w:val="22"/>
        </w:rPr>
        <w:t>area</w:t>
      </w:r>
      <w:r w:rsidR="00954959" w:rsidRPr="007E34E6">
        <w:rPr>
          <w:rFonts w:eastAsia="Calibri"/>
          <w:sz w:val="22"/>
          <w:szCs w:val="22"/>
        </w:rPr>
        <w:t xml:space="preserve"> to identify </w:t>
      </w:r>
      <w:r w:rsidRPr="007E34E6">
        <w:rPr>
          <w:rFonts w:eastAsia="Calibri"/>
          <w:sz w:val="22"/>
          <w:szCs w:val="22"/>
        </w:rPr>
        <w:t xml:space="preserve">its </w:t>
      </w:r>
      <w:r w:rsidR="00954959" w:rsidRPr="007E34E6">
        <w:rPr>
          <w:rFonts w:eastAsia="Calibri"/>
          <w:sz w:val="22"/>
          <w:szCs w:val="22"/>
        </w:rPr>
        <w:t>type</w:t>
      </w:r>
      <w:r w:rsidRPr="007E34E6">
        <w:rPr>
          <w:rFonts w:eastAsia="Calibri"/>
          <w:sz w:val="22"/>
          <w:szCs w:val="22"/>
        </w:rPr>
        <w:t xml:space="preserve">. A table will pop up at the bottom of the screen (this might take a little time so </w:t>
      </w:r>
      <w:r w:rsidR="00C248B9" w:rsidRPr="007E34E6">
        <w:rPr>
          <w:rFonts w:eastAsia="Calibri"/>
          <w:sz w:val="22"/>
          <w:szCs w:val="22"/>
        </w:rPr>
        <w:t xml:space="preserve">please </w:t>
      </w:r>
      <w:r w:rsidRPr="007E34E6">
        <w:rPr>
          <w:rFonts w:eastAsia="Calibri"/>
          <w:sz w:val="22"/>
          <w:szCs w:val="22"/>
        </w:rPr>
        <w:t xml:space="preserve">be patient). Look at the column under “NWI_TYPE”.  </w:t>
      </w:r>
      <w:r w:rsidR="00954959" w:rsidRPr="007E34E6">
        <w:rPr>
          <w:rFonts w:eastAsia="Calibri"/>
          <w:sz w:val="22"/>
          <w:szCs w:val="22"/>
        </w:rPr>
        <w:t xml:space="preserve">  </w:t>
      </w:r>
    </w:p>
    <w:p w14:paraId="11AC4BE3" w14:textId="0497C281" w:rsidR="00F150B8" w:rsidRPr="007E34E6" w:rsidRDefault="00F150B8" w:rsidP="00F150B8">
      <w:pPr>
        <w:spacing w:after="200" w:line="276" w:lineRule="auto"/>
        <w:ind w:left="810"/>
        <w:rPr>
          <w:rFonts w:eastAsia="Calibri"/>
          <w:sz w:val="22"/>
          <w:szCs w:val="22"/>
        </w:rPr>
      </w:pPr>
      <w:r w:rsidRPr="007E34E6">
        <w:rPr>
          <w:rFonts w:eastAsia="Calibri"/>
          <w:sz w:val="22"/>
          <w:szCs w:val="22"/>
        </w:rPr>
        <w:t xml:space="preserve">** </w:t>
      </w:r>
      <w:r w:rsidRPr="007E34E6">
        <w:rPr>
          <w:rFonts w:eastAsia="Calibri"/>
          <w:i/>
          <w:sz w:val="22"/>
          <w:szCs w:val="22"/>
        </w:rPr>
        <w:t>Important note: “National Wetlands Inventory – Version 2” data layer is scale-dependent. That is, you must zoom into your area of interest far enough for this layer to draw.  If you are zoomed out too far the data layer heading is greyed out and the data layer will not draw.</w:t>
      </w:r>
    </w:p>
    <w:p w14:paraId="293276BD" w14:textId="041F7DF1" w:rsidR="000F33C2" w:rsidRPr="007E34E6" w:rsidRDefault="0067087D" w:rsidP="00CF34F5">
      <w:pPr>
        <w:tabs>
          <w:tab w:val="left" w:pos="630"/>
        </w:tabs>
        <w:spacing w:after="200" w:line="276" w:lineRule="auto"/>
        <w:ind w:left="360"/>
        <w:rPr>
          <w:rFonts w:eastAsia="Calibri"/>
          <w:sz w:val="22"/>
          <w:szCs w:val="22"/>
        </w:rPr>
      </w:pPr>
      <w:r w:rsidRPr="007E34E6">
        <w:rPr>
          <w:rFonts w:eastAsia="Calibri"/>
          <w:sz w:val="22"/>
          <w:szCs w:val="22"/>
          <w:u w:val="single"/>
        </w:rPr>
        <w:fldChar w:fldCharType="begin">
          <w:ffData>
            <w:name w:val="Check5"/>
            <w:enabled/>
            <w:calcOnExit w:val="0"/>
            <w:checkBox>
              <w:sizeAuto/>
              <w:default w:val="0"/>
            </w:checkBox>
          </w:ffData>
        </w:fldChar>
      </w:r>
      <w:bookmarkStart w:id="5" w:name="Check5"/>
      <w:r w:rsidRPr="007E34E6">
        <w:rPr>
          <w:rFonts w:eastAsia="Calibri"/>
          <w:sz w:val="22"/>
          <w:szCs w:val="22"/>
          <w:u w:val="single"/>
        </w:rPr>
        <w:instrText xml:space="preserve"> FORMCHECKBOX </w:instrText>
      </w:r>
      <w:r w:rsidR="00EB7D78">
        <w:rPr>
          <w:rFonts w:eastAsia="Calibri"/>
          <w:sz w:val="22"/>
          <w:szCs w:val="22"/>
          <w:u w:val="single"/>
        </w:rPr>
      </w:r>
      <w:r w:rsidR="00EB7D78">
        <w:rPr>
          <w:rFonts w:eastAsia="Calibri"/>
          <w:sz w:val="22"/>
          <w:szCs w:val="22"/>
          <w:u w:val="single"/>
        </w:rPr>
        <w:fldChar w:fldCharType="separate"/>
      </w:r>
      <w:r w:rsidRPr="007E34E6">
        <w:rPr>
          <w:rFonts w:eastAsia="Calibri"/>
          <w:sz w:val="22"/>
          <w:szCs w:val="22"/>
          <w:u w:val="single"/>
        </w:rPr>
        <w:fldChar w:fldCharType="end"/>
      </w:r>
      <w:bookmarkEnd w:id="5"/>
      <w:r w:rsidRPr="007E34E6">
        <w:rPr>
          <w:rFonts w:eastAsia="Calibri"/>
          <w:sz w:val="22"/>
          <w:szCs w:val="22"/>
          <w:u w:val="single"/>
        </w:rPr>
        <w:t xml:space="preserve"> </w:t>
      </w:r>
      <w:r w:rsidR="000F33C2" w:rsidRPr="007E34E6">
        <w:rPr>
          <w:rFonts w:eastAsia="Calibri"/>
          <w:sz w:val="22"/>
          <w:szCs w:val="22"/>
          <w:u w:val="single"/>
        </w:rPr>
        <w:t>Environment and Conservation</w:t>
      </w:r>
    </w:p>
    <w:p w14:paraId="1001E6D6" w14:textId="6007738C" w:rsidR="000F33C2" w:rsidRPr="007E34E6" w:rsidRDefault="00D12BF7"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8"/>
            <w:enabled/>
            <w:calcOnExit w:val="0"/>
            <w:checkBox>
              <w:sizeAuto/>
              <w:default w:val="0"/>
            </w:checkBox>
          </w:ffData>
        </w:fldChar>
      </w:r>
      <w:bookmarkStart w:id="6" w:name="Check8"/>
      <w:r w:rsidRPr="007E34E6">
        <w:rPr>
          <w:rFonts w:eastAsia="Calibri"/>
          <w:b/>
          <w:sz w:val="22"/>
          <w:szCs w:val="22"/>
        </w:rPr>
        <w:instrText xml:space="preserve"> FORMCHECKBOX </w:instrText>
      </w:r>
      <w:r w:rsidR="00EB7D78">
        <w:rPr>
          <w:rFonts w:eastAsia="Calibri"/>
          <w:b/>
          <w:sz w:val="22"/>
          <w:szCs w:val="22"/>
        </w:rPr>
      </w:r>
      <w:r w:rsidR="00EB7D78">
        <w:rPr>
          <w:rFonts w:eastAsia="Calibri"/>
          <w:b/>
          <w:sz w:val="22"/>
          <w:szCs w:val="22"/>
        </w:rPr>
        <w:fldChar w:fldCharType="separate"/>
      </w:r>
      <w:r w:rsidRPr="007E34E6">
        <w:rPr>
          <w:rFonts w:eastAsia="Calibri"/>
          <w:b/>
          <w:sz w:val="22"/>
          <w:szCs w:val="22"/>
        </w:rPr>
        <w:fldChar w:fldCharType="end"/>
      </w:r>
      <w:bookmarkEnd w:id="6"/>
      <w:r w:rsidRPr="007E34E6">
        <w:rPr>
          <w:rFonts w:eastAsia="Calibri"/>
          <w:b/>
          <w:sz w:val="22"/>
          <w:szCs w:val="22"/>
        </w:rPr>
        <w:t xml:space="preserve"> </w:t>
      </w:r>
      <w:r w:rsidR="004A371E" w:rsidRPr="007E34E6">
        <w:rPr>
          <w:rFonts w:eastAsia="Calibri"/>
          <w:b/>
          <w:sz w:val="22"/>
          <w:szCs w:val="22"/>
        </w:rPr>
        <w:t xml:space="preserve"> </w:t>
      </w:r>
      <w:r w:rsidR="000F33C2" w:rsidRPr="007E34E6">
        <w:rPr>
          <w:rFonts w:eastAsia="Calibri"/>
          <w:b/>
          <w:sz w:val="22"/>
          <w:szCs w:val="22"/>
        </w:rPr>
        <w:t>Conservation and Public Lands</w:t>
      </w:r>
      <w:r w:rsidR="000F33C2" w:rsidRPr="007E34E6">
        <w:rPr>
          <w:rFonts w:eastAsia="Calibri"/>
          <w:sz w:val="22"/>
          <w:szCs w:val="22"/>
        </w:rPr>
        <w:t xml:space="preserve"> </w:t>
      </w:r>
      <w:r w:rsidR="004A371E" w:rsidRPr="007E34E6">
        <w:rPr>
          <w:rFonts w:eastAsia="Calibri"/>
          <w:sz w:val="22"/>
          <w:szCs w:val="22"/>
        </w:rPr>
        <w:t xml:space="preserve">                                                                                       </w:t>
      </w:r>
      <w:r w:rsidR="007E34E6">
        <w:rPr>
          <w:rFonts w:eastAsia="Calibri"/>
          <w:sz w:val="22"/>
          <w:szCs w:val="22"/>
        </w:rPr>
        <w:t xml:space="preserve">             </w:t>
      </w:r>
      <w:r w:rsidR="004A371E" w:rsidRPr="007E34E6">
        <w:rPr>
          <w:rFonts w:eastAsia="Calibri"/>
          <w:sz w:val="22"/>
          <w:szCs w:val="22"/>
        </w:rPr>
        <w:t xml:space="preserve"> T</w:t>
      </w:r>
      <w:r w:rsidR="000F33C2" w:rsidRPr="007E34E6">
        <w:rPr>
          <w:rFonts w:eastAsia="Calibri"/>
          <w:sz w:val="22"/>
          <w:szCs w:val="22"/>
        </w:rPr>
        <w:t>his is the layer that is turned on w</w:t>
      </w:r>
      <w:r w:rsidR="004A371E" w:rsidRPr="007E34E6">
        <w:rPr>
          <w:rFonts w:eastAsia="Calibri"/>
          <w:sz w:val="22"/>
          <w:szCs w:val="22"/>
        </w:rPr>
        <w:t>hen you open the Coastal Viewer.</w:t>
      </w:r>
    </w:p>
    <w:p w14:paraId="33C2676B" w14:textId="18E8999A" w:rsidR="000F33C2" w:rsidRPr="007E34E6" w:rsidRDefault="00D12BF7" w:rsidP="004A371E">
      <w:pPr>
        <w:spacing w:after="200" w:line="276" w:lineRule="auto"/>
        <w:ind w:left="720" w:hanging="360"/>
        <w:rPr>
          <w:rFonts w:eastAsia="Calibri"/>
          <w:sz w:val="22"/>
          <w:szCs w:val="22"/>
        </w:rPr>
      </w:pPr>
      <w:r w:rsidRPr="007E34E6">
        <w:rPr>
          <w:rFonts w:eastAsia="Calibri"/>
          <w:sz w:val="22"/>
          <w:szCs w:val="22"/>
          <w:u w:val="single"/>
        </w:rPr>
        <w:fldChar w:fldCharType="begin">
          <w:ffData>
            <w:name w:val="Check6"/>
            <w:enabled/>
            <w:calcOnExit w:val="0"/>
            <w:checkBox>
              <w:sizeAuto/>
              <w:default w:val="0"/>
            </w:checkBox>
          </w:ffData>
        </w:fldChar>
      </w:r>
      <w:bookmarkStart w:id="7" w:name="Check6"/>
      <w:r w:rsidRPr="007E34E6">
        <w:rPr>
          <w:rFonts w:eastAsia="Calibri"/>
          <w:sz w:val="22"/>
          <w:szCs w:val="22"/>
          <w:u w:val="single"/>
        </w:rPr>
        <w:instrText xml:space="preserve"> FORMCHECKBOX </w:instrText>
      </w:r>
      <w:r w:rsidR="00EB7D78">
        <w:rPr>
          <w:rFonts w:eastAsia="Calibri"/>
          <w:sz w:val="22"/>
          <w:szCs w:val="22"/>
          <w:u w:val="single"/>
        </w:rPr>
      </w:r>
      <w:r w:rsidR="00EB7D78">
        <w:rPr>
          <w:rFonts w:eastAsia="Calibri"/>
          <w:sz w:val="22"/>
          <w:szCs w:val="22"/>
          <w:u w:val="single"/>
        </w:rPr>
        <w:fldChar w:fldCharType="separate"/>
      </w:r>
      <w:r w:rsidRPr="007E34E6">
        <w:rPr>
          <w:rFonts w:eastAsia="Calibri"/>
          <w:sz w:val="22"/>
          <w:szCs w:val="22"/>
          <w:u w:val="single"/>
        </w:rPr>
        <w:fldChar w:fldCharType="end"/>
      </w:r>
      <w:bookmarkEnd w:id="7"/>
      <w:r w:rsidRPr="007E34E6">
        <w:rPr>
          <w:rFonts w:eastAsia="Calibri"/>
          <w:sz w:val="22"/>
          <w:szCs w:val="22"/>
          <w:u w:val="single"/>
        </w:rPr>
        <w:t xml:space="preserve"> </w:t>
      </w:r>
      <w:r w:rsidR="000F33C2" w:rsidRPr="007E34E6">
        <w:rPr>
          <w:rFonts w:eastAsia="Calibri"/>
          <w:sz w:val="22"/>
          <w:szCs w:val="22"/>
          <w:u w:val="single"/>
        </w:rPr>
        <w:t>Wildlife Action Plan</w:t>
      </w:r>
      <w:r w:rsidR="000F33C2" w:rsidRPr="007E34E6">
        <w:rPr>
          <w:rFonts w:eastAsia="Calibri"/>
          <w:sz w:val="22"/>
          <w:szCs w:val="22"/>
        </w:rPr>
        <w:t xml:space="preserve"> </w:t>
      </w:r>
      <w:r w:rsidR="006A11F2" w:rsidRPr="007E34E6">
        <w:rPr>
          <w:rFonts w:eastAsia="Calibri"/>
          <w:sz w:val="22"/>
          <w:szCs w:val="22"/>
        </w:rPr>
        <w:t xml:space="preserve">                                                                                                      </w:t>
      </w:r>
      <w:r w:rsidR="007E34E6">
        <w:rPr>
          <w:rFonts w:eastAsia="Calibri"/>
          <w:sz w:val="22"/>
          <w:szCs w:val="22"/>
        </w:rPr>
        <w:t xml:space="preserve">               </w:t>
      </w:r>
      <w:r w:rsidR="006A11F2" w:rsidRPr="007E34E6">
        <w:rPr>
          <w:rFonts w:eastAsia="Calibri"/>
          <w:sz w:val="22"/>
          <w:szCs w:val="22"/>
        </w:rPr>
        <w:t xml:space="preserve">  </w:t>
      </w:r>
      <w:r w:rsidR="000F33C2" w:rsidRPr="007E34E6">
        <w:rPr>
          <w:rFonts w:eastAsia="Calibri"/>
          <w:sz w:val="22"/>
          <w:szCs w:val="22"/>
        </w:rPr>
        <w:t xml:space="preserve">Referenced in eligibility criterion </w:t>
      </w:r>
      <w:r w:rsidR="00CF34F5" w:rsidRPr="007E34E6">
        <w:rPr>
          <w:rFonts w:eastAsia="Calibri"/>
          <w:sz w:val="22"/>
          <w:szCs w:val="22"/>
        </w:rPr>
        <w:t>2.</w:t>
      </w:r>
      <w:r w:rsidR="000F33C2" w:rsidRPr="007E34E6">
        <w:rPr>
          <w:rFonts w:eastAsia="Calibri"/>
          <w:sz w:val="22"/>
          <w:szCs w:val="22"/>
        </w:rPr>
        <w:t>D</w:t>
      </w:r>
      <w:r w:rsidR="006A11F2" w:rsidRPr="007E34E6">
        <w:rPr>
          <w:rFonts w:eastAsia="Calibri"/>
          <w:sz w:val="22"/>
          <w:szCs w:val="22"/>
        </w:rPr>
        <w:t xml:space="preserve"> above. </w:t>
      </w:r>
      <w:r w:rsidR="006A11F2" w:rsidRPr="007E34E6">
        <w:rPr>
          <w:rFonts w:eastAsia="Calibri"/>
          <w:i/>
          <w:sz w:val="22"/>
          <w:szCs w:val="22"/>
        </w:rPr>
        <w:t xml:space="preserve">Available for NH </w:t>
      </w:r>
      <w:r w:rsidR="00810064" w:rsidRPr="007E34E6">
        <w:rPr>
          <w:rFonts w:eastAsia="Calibri"/>
          <w:i/>
          <w:sz w:val="22"/>
          <w:szCs w:val="22"/>
        </w:rPr>
        <w:t xml:space="preserve">projects </w:t>
      </w:r>
      <w:r w:rsidR="006A11F2" w:rsidRPr="007E34E6">
        <w:rPr>
          <w:rFonts w:eastAsia="Calibri"/>
          <w:i/>
          <w:sz w:val="22"/>
          <w:szCs w:val="22"/>
        </w:rPr>
        <w:t>only.</w:t>
      </w:r>
    </w:p>
    <w:p w14:paraId="44064F95" w14:textId="472F365B" w:rsidR="000F33C2" w:rsidRPr="007E34E6" w:rsidRDefault="00D12BF7" w:rsidP="004A371E">
      <w:pPr>
        <w:pStyle w:val="NoSpacing"/>
        <w:ind w:left="720"/>
        <w:rPr>
          <w:b/>
          <w:sz w:val="22"/>
          <w:szCs w:val="22"/>
        </w:rPr>
      </w:pPr>
      <w:r w:rsidRPr="007E34E6">
        <w:rPr>
          <w:b/>
          <w:sz w:val="22"/>
          <w:szCs w:val="22"/>
        </w:rPr>
        <w:fldChar w:fldCharType="begin">
          <w:ffData>
            <w:name w:val="Check7"/>
            <w:enabled/>
            <w:calcOnExit w:val="0"/>
            <w:checkBox>
              <w:sizeAuto/>
              <w:default w:val="0"/>
            </w:checkBox>
          </w:ffData>
        </w:fldChar>
      </w:r>
      <w:bookmarkStart w:id="8" w:name="Check7"/>
      <w:r w:rsidRPr="007E34E6">
        <w:rPr>
          <w:b/>
          <w:sz w:val="22"/>
          <w:szCs w:val="22"/>
        </w:rPr>
        <w:instrText xml:space="preserve"> FORMCHECKBOX </w:instrText>
      </w:r>
      <w:r w:rsidR="00EB7D78">
        <w:rPr>
          <w:b/>
          <w:sz w:val="22"/>
          <w:szCs w:val="22"/>
        </w:rPr>
      </w:r>
      <w:r w:rsidR="00EB7D78">
        <w:rPr>
          <w:b/>
          <w:sz w:val="22"/>
          <w:szCs w:val="22"/>
        </w:rPr>
        <w:fldChar w:fldCharType="separate"/>
      </w:r>
      <w:r w:rsidRPr="007E34E6">
        <w:rPr>
          <w:b/>
          <w:sz w:val="22"/>
          <w:szCs w:val="22"/>
        </w:rPr>
        <w:fldChar w:fldCharType="end"/>
      </w:r>
      <w:bookmarkEnd w:id="8"/>
      <w:r w:rsidRPr="007E34E6">
        <w:rPr>
          <w:b/>
          <w:sz w:val="22"/>
          <w:szCs w:val="22"/>
        </w:rPr>
        <w:t xml:space="preserve">  </w:t>
      </w:r>
      <w:r w:rsidR="000F33C2" w:rsidRPr="007E34E6">
        <w:rPr>
          <w:b/>
          <w:sz w:val="22"/>
          <w:szCs w:val="22"/>
        </w:rPr>
        <w:t xml:space="preserve">Highest Ranked Wildlife Habitat </w:t>
      </w:r>
    </w:p>
    <w:p w14:paraId="4127ED8E" w14:textId="49D87C54" w:rsidR="000F33C2" w:rsidRPr="007E34E6" w:rsidRDefault="000F33C2" w:rsidP="004A371E">
      <w:pPr>
        <w:pStyle w:val="NoSpacing"/>
        <w:numPr>
          <w:ilvl w:val="0"/>
          <w:numId w:val="33"/>
        </w:numPr>
        <w:ind w:firstLine="450"/>
        <w:rPr>
          <w:sz w:val="22"/>
          <w:szCs w:val="22"/>
        </w:rPr>
      </w:pPr>
      <w:r w:rsidRPr="007E34E6">
        <w:rPr>
          <w:sz w:val="22"/>
          <w:szCs w:val="22"/>
        </w:rPr>
        <w:t>Tier I is represented by purple as the “Highest Ranked Habitat in NH”</w:t>
      </w:r>
    </w:p>
    <w:p w14:paraId="5DF498AE" w14:textId="77777777" w:rsidR="004A371E" w:rsidRPr="007E34E6" w:rsidRDefault="004A371E" w:rsidP="004A371E">
      <w:pPr>
        <w:pStyle w:val="NoSpacing"/>
        <w:ind w:left="720" w:firstLine="450"/>
        <w:rPr>
          <w:sz w:val="22"/>
          <w:szCs w:val="22"/>
        </w:rPr>
      </w:pPr>
    </w:p>
    <w:p w14:paraId="7E78C538" w14:textId="000EBC20" w:rsidR="000F33C2" w:rsidRPr="007E34E6" w:rsidRDefault="000F33C2" w:rsidP="004A371E">
      <w:pPr>
        <w:pStyle w:val="NoSpacing"/>
        <w:numPr>
          <w:ilvl w:val="0"/>
          <w:numId w:val="33"/>
        </w:numPr>
        <w:ind w:firstLine="450"/>
        <w:rPr>
          <w:sz w:val="22"/>
          <w:szCs w:val="22"/>
        </w:rPr>
      </w:pPr>
      <w:r w:rsidRPr="007E34E6">
        <w:rPr>
          <w:sz w:val="22"/>
          <w:szCs w:val="22"/>
        </w:rPr>
        <w:t>Tier II is represented by green as “Highest Ranked Habitat in Region”</w:t>
      </w:r>
    </w:p>
    <w:p w14:paraId="3A63C9EE" w14:textId="77777777" w:rsidR="004A371E" w:rsidRPr="007E34E6" w:rsidRDefault="004A371E" w:rsidP="004A371E">
      <w:pPr>
        <w:pStyle w:val="NoSpacing"/>
        <w:rPr>
          <w:sz w:val="22"/>
          <w:szCs w:val="22"/>
        </w:rPr>
      </w:pPr>
    </w:p>
    <w:p w14:paraId="7A330281" w14:textId="7B8CB4F7" w:rsidR="000F33C2" w:rsidRPr="007E34E6" w:rsidRDefault="00D12BF7" w:rsidP="006A11F2">
      <w:pPr>
        <w:tabs>
          <w:tab w:val="left" w:pos="1080"/>
          <w:tab w:val="left" w:pos="1710"/>
        </w:tabs>
        <w:spacing w:after="200" w:line="276" w:lineRule="auto"/>
        <w:ind w:left="810" w:hanging="450"/>
        <w:rPr>
          <w:rFonts w:eastAsia="Calibri"/>
          <w:sz w:val="22"/>
          <w:szCs w:val="22"/>
        </w:rPr>
      </w:pPr>
      <w:r w:rsidRPr="007E34E6">
        <w:rPr>
          <w:rFonts w:eastAsia="Calibri"/>
          <w:sz w:val="22"/>
          <w:szCs w:val="22"/>
          <w:u w:val="single"/>
        </w:rPr>
        <w:fldChar w:fldCharType="begin">
          <w:ffData>
            <w:name w:val="Check9"/>
            <w:enabled/>
            <w:calcOnExit w:val="0"/>
            <w:checkBox>
              <w:sizeAuto/>
              <w:default w:val="0"/>
            </w:checkBox>
          </w:ffData>
        </w:fldChar>
      </w:r>
      <w:bookmarkStart w:id="9" w:name="Check9"/>
      <w:r w:rsidRPr="007E34E6">
        <w:rPr>
          <w:rFonts w:eastAsia="Calibri"/>
          <w:sz w:val="22"/>
          <w:szCs w:val="22"/>
          <w:u w:val="single"/>
        </w:rPr>
        <w:instrText xml:space="preserve"> FORMCHECKBOX </w:instrText>
      </w:r>
      <w:r w:rsidR="00EB7D78">
        <w:rPr>
          <w:rFonts w:eastAsia="Calibri"/>
          <w:sz w:val="22"/>
          <w:szCs w:val="22"/>
          <w:u w:val="single"/>
        </w:rPr>
      </w:r>
      <w:r w:rsidR="00EB7D78">
        <w:rPr>
          <w:rFonts w:eastAsia="Calibri"/>
          <w:sz w:val="22"/>
          <w:szCs w:val="22"/>
          <w:u w:val="single"/>
        </w:rPr>
        <w:fldChar w:fldCharType="separate"/>
      </w:r>
      <w:r w:rsidRPr="007E34E6">
        <w:rPr>
          <w:rFonts w:eastAsia="Calibri"/>
          <w:sz w:val="22"/>
          <w:szCs w:val="22"/>
          <w:u w:val="single"/>
        </w:rPr>
        <w:fldChar w:fldCharType="end"/>
      </w:r>
      <w:bookmarkEnd w:id="9"/>
      <w:r w:rsidRPr="007E34E6">
        <w:rPr>
          <w:rFonts w:eastAsia="Calibri"/>
          <w:sz w:val="22"/>
          <w:szCs w:val="22"/>
          <w:u w:val="single"/>
        </w:rPr>
        <w:t xml:space="preserve">  </w:t>
      </w:r>
      <w:r w:rsidR="000F33C2" w:rsidRPr="007E34E6">
        <w:rPr>
          <w:rFonts w:eastAsia="Calibri"/>
          <w:sz w:val="22"/>
          <w:szCs w:val="22"/>
          <w:u w:val="single"/>
        </w:rPr>
        <w:t>Land Conservation Plan</w:t>
      </w:r>
      <w:r w:rsidR="000F33C2" w:rsidRPr="007E34E6">
        <w:rPr>
          <w:rFonts w:eastAsia="Calibri"/>
          <w:sz w:val="22"/>
          <w:szCs w:val="22"/>
        </w:rPr>
        <w:t xml:space="preserve"> </w:t>
      </w:r>
      <w:r w:rsidR="006A11F2" w:rsidRPr="007E34E6">
        <w:rPr>
          <w:rFonts w:eastAsia="Calibri"/>
          <w:sz w:val="22"/>
          <w:szCs w:val="22"/>
        </w:rPr>
        <w:t xml:space="preserve">                                                                                               </w:t>
      </w:r>
      <w:r w:rsidR="007E34E6">
        <w:rPr>
          <w:rFonts w:eastAsia="Calibri"/>
          <w:sz w:val="22"/>
          <w:szCs w:val="22"/>
        </w:rPr>
        <w:t xml:space="preserve">               </w:t>
      </w:r>
      <w:r w:rsidR="006A11F2" w:rsidRPr="007E34E6">
        <w:rPr>
          <w:rFonts w:eastAsia="Calibri"/>
          <w:sz w:val="22"/>
          <w:szCs w:val="22"/>
        </w:rPr>
        <w:t xml:space="preserve"> </w:t>
      </w:r>
      <w:r w:rsidR="000F33C2" w:rsidRPr="007E34E6">
        <w:rPr>
          <w:rFonts w:eastAsia="Calibri"/>
          <w:sz w:val="22"/>
          <w:szCs w:val="22"/>
        </w:rPr>
        <w:t xml:space="preserve">Referenced in eligibility criterion </w:t>
      </w:r>
      <w:r w:rsidR="006A11F2" w:rsidRPr="007E34E6">
        <w:rPr>
          <w:rFonts w:eastAsia="Calibri"/>
          <w:sz w:val="22"/>
          <w:szCs w:val="22"/>
        </w:rPr>
        <w:t>2.A above.</w:t>
      </w:r>
    </w:p>
    <w:p w14:paraId="11F41729" w14:textId="288296C5" w:rsidR="000F33C2" w:rsidRPr="007E34E6" w:rsidRDefault="00D12BF7" w:rsidP="00D12BF7">
      <w:pPr>
        <w:pStyle w:val="ListParagraph"/>
        <w:tabs>
          <w:tab w:val="left" w:pos="1710"/>
        </w:tabs>
        <w:spacing w:after="200" w:line="276" w:lineRule="auto"/>
        <w:rPr>
          <w:rFonts w:ascii="Times New Roman" w:eastAsia="Calibri" w:hAnsi="Times New Roman"/>
          <w:b/>
          <w:sz w:val="22"/>
          <w:szCs w:val="22"/>
        </w:rPr>
      </w:pPr>
      <w:r w:rsidRPr="007E34E6">
        <w:rPr>
          <w:rFonts w:ascii="Times New Roman" w:eastAsia="Calibri" w:hAnsi="Times New Roman"/>
          <w:b/>
          <w:sz w:val="22"/>
          <w:szCs w:val="22"/>
        </w:rPr>
        <w:fldChar w:fldCharType="begin">
          <w:ffData>
            <w:name w:val="Check11"/>
            <w:enabled/>
            <w:calcOnExit w:val="0"/>
            <w:checkBox>
              <w:sizeAuto/>
              <w:default w:val="0"/>
            </w:checkBox>
          </w:ffData>
        </w:fldChar>
      </w:r>
      <w:bookmarkStart w:id="10" w:name="Check11"/>
      <w:r w:rsidRPr="007E34E6">
        <w:rPr>
          <w:rFonts w:ascii="Times New Roman" w:eastAsia="Calibri" w:hAnsi="Times New Roman"/>
          <w:b/>
          <w:sz w:val="22"/>
          <w:szCs w:val="22"/>
        </w:rPr>
        <w:instrText xml:space="preserve"> FORMCHECKBOX </w:instrText>
      </w:r>
      <w:r w:rsidR="00EB7D78">
        <w:rPr>
          <w:rFonts w:ascii="Times New Roman" w:eastAsia="Calibri" w:hAnsi="Times New Roman"/>
          <w:b/>
          <w:sz w:val="22"/>
          <w:szCs w:val="22"/>
        </w:rPr>
      </w:r>
      <w:r w:rsidR="00EB7D78">
        <w:rPr>
          <w:rFonts w:ascii="Times New Roman" w:eastAsia="Calibri" w:hAnsi="Times New Roman"/>
          <w:b/>
          <w:sz w:val="22"/>
          <w:szCs w:val="22"/>
        </w:rPr>
        <w:fldChar w:fldCharType="separate"/>
      </w:r>
      <w:r w:rsidRPr="007E34E6">
        <w:rPr>
          <w:rFonts w:ascii="Times New Roman" w:eastAsia="Calibri" w:hAnsi="Times New Roman"/>
          <w:b/>
          <w:sz w:val="22"/>
          <w:szCs w:val="22"/>
        </w:rPr>
        <w:fldChar w:fldCharType="end"/>
      </w:r>
      <w:bookmarkEnd w:id="10"/>
      <w:r w:rsidRPr="007E34E6">
        <w:rPr>
          <w:rFonts w:ascii="Times New Roman" w:eastAsia="Calibri" w:hAnsi="Times New Roman"/>
          <w:b/>
          <w:sz w:val="22"/>
          <w:szCs w:val="22"/>
        </w:rPr>
        <w:t xml:space="preserve"> </w:t>
      </w:r>
      <w:r w:rsidR="000F33C2" w:rsidRPr="007E34E6">
        <w:rPr>
          <w:rFonts w:ascii="Times New Roman" w:eastAsia="Calibri" w:hAnsi="Times New Roman"/>
          <w:b/>
          <w:sz w:val="22"/>
          <w:szCs w:val="22"/>
        </w:rPr>
        <w:t>Conservation Focus Areas – 2006 (NH)</w:t>
      </w:r>
    </w:p>
    <w:p w14:paraId="35FA7A49" w14:textId="02C53A51" w:rsidR="000F33C2" w:rsidRPr="007E34E6" w:rsidRDefault="00D12BF7" w:rsidP="00D12BF7">
      <w:pPr>
        <w:pStyle w:val="ListParagraph"/>
        <w:tabs>
          <w:tab w:val="left" w:pos="1710"/>
        </w:tabs>
        <w:spacing w:after="200" w:line="276" w:lineRule="auto"/>
        <w:rPr>
          <w:rFonts w:ascii="Times New Roman" w:eastAsia="Calibri" w:hAnsi="Times New Roman"/>
          <w:b/>
          <w:sz w:val="22"/>
          <w:szCs w:val="22"/>
        </w:rPr>
      </w:pPr>
      <w:r w:rsidRPr="007E34E6">
        <w:rPr>
          <w:rFonts w:ascii="Times New Roman" w:eastAsia="Calibri" w:hAnsi="Times New Roman"/>
          <w:b/>
          <w:sz w:val="22"/>
          <w:szCs w:val="22"/>
        </w:rPr>
        <w:fldChar w:fldCharType="begin">
          <w:ffData>
            <w:name w:val="Check10"/>
            <w:enabled/>
            <w:calcOnExit w:val="0"/>
            <w:checkBox>
              <w:sizeAuto/>
              <w:default w:val="0"/>
            </w:checkBox>
          </w:ffData>
        </w:fldChar>
      </w:r>
      <w:bookmarkStart w:id="11" w:name="Check10"/>
      <w:r w:rsidRPr="007E34E6">
        <w:rPr>
          <w:rFonts w:ascii="Times New Roman" w:eastAsia="Calibri" w:hAnsi="Times New Roman"/>
          <w:b/>
          <w:sz w:val="22"/>
          <w:szCs w:val="22"/>
        </w:rPr>
        <w:instrText xml:space="preserve"> FORMCHECKBOX </w:instrText>
      </w:r>
      <w:r w:rsidR="00EB7D78">
        <w:rPr>
          <w:rFonts w:ascii="Times New Roman" w:eastAsia="Calibri" w:hAnsi="Times New Roman"/>
          <w:b/>
          <w:sz w:val="22"/>
          <w:szCs w:val="22"/>
        </w:rPr>
      </w:r>
      <w:r w:rsidR="00EB7D78">
        <w:rPr>
          <w:rFonts w:ascii="Times New Roman" w:eastAsia="Calibri" w:hAnsi="Times New Roman"/>
          <w:b/>
          <w:sz w:val="22"/>
          <w:szCs w:val="22"/>
        </w:rPr>
        <w:fldChar w:fldCharType="separate"/>
      </w:r>
      <w:r w:rsidRPr="007E34E6">
        <w:rPr>
          <w:rFonts w:ascii="Times New Roman" w:eastAsia="Calibri" w:hAnsi="Times New Roman"/>
          <w:b/>
          <w:sz w:val="22"/>
          <w:szCs w:val="22"/>
        </w:rPr>
        <w:fldChar w:fldCharType="end"/>
      </w:r>
      <w:bookmarkEnd w:id="11"/>
      <w:r w:rsidRPr="007E34E6">
        <w:rPr>
          <w:rFonts w:ascii="Times New Roman" w:eastAsia="Calibri" w:hAnsi="Times New Roman"/>
          <w:b/>
          <w:sz w:val="22"/>
          <w:szCs w:val="22"/>
        </w:rPr>
        <w:t xml:space="preserve"> </w:t>
      </w:r>
      <w:r w:rsidR="000F33C2" w:rsidRPr="007E34E6">
        <w:rPr>
          <w:rFonts w:ascii="Times New Roman" w:eastAsia="Calibri" w:hAnsi="Times New Roman"/>
          <w:b/>
          <w:sz w:val="22"/>
          <w:szCs w:val="22"/>
        </w:rPr>
        <w:t>Conservation Focus Areas – 2010 (ME)</w:t>
      </w:r>
    </w:p>
    <w:p w14:paraId="65320EB8" w14:textId="5178A1BE" w:rsidR="000F33C2" w:rsidRPr="007E34E6" w:rsidRDefault="00D12BF7" w:rsidP="00CF34F5">
      <w:pPr>
        <w:tabs>
          <w:tab w:val="left" w:pos="1080"/>
        </w:tabs>
        <w:spacing w:after="200" w:line="276" w:lineRule="auto"/>
        <w:ind w:left="720" w:hanging="360"/>
        <w:rPr>
          <w:rFonts w:eastAsia="Calibri"/>
          <w:sz w:val="22"/>
          <w:szCs w:val="22"/>
        </w:rPr>
      </w:pPr>
      <w:r w:rsidRPr="007E34E6">
        <w:rPr>
          <w:rFonts w:eastAsia="Calibri"/>
          <w:sz w:val="22"/>
          <w:szCs w:val="22"/>
          <w:u w:val="single"/>
        </w:rPr>
        <w:fldChar w:fldCharType="begin">
          <w:ffData>
            <w:name w:val="Check12"/>
            <w:enabled/>
            <w:calcOnExit w:val="0"/>
            <w:checkBox>
              <w:sizeAuto/>
              <w:default w:val="0"/>
            </w:checkBox>
          </w:ffData>
        </w:fldChar>
      </w:r>
      <w:bookmarkStart w:id="12" w:name="Check12"/>
      <w:r w:rsidRPr="007E34E6">
        <w:rPr>
          <w:rFonts w:eastAsia="Calibri"/>
          <w:sz w:val="22"/>
          <w:szCs w:val="22"/>
          <w:u w:val="single"/>
        </w:rPr>
        <w:instrText xml:space="preserve"> FORMCHECKBOX </w:instrText>
      </w:r>
      <w:r w:rsidR="00EB7D78">
        <w:rPr>
          <w:rFonts w:eastAsia="Calibri"/>
          <w:sz w:val="22"/>
          <w:szCs w:val="22"/>
          <w:u w:val="single"/>
        </w:rPr>
      </w:r>
      <w:r w:rsidR="00EB7D78">
        <w:rPr>
          <w:rFonts w:eastAsia="Calibri"/>
          <w:sz w:val="22"/>
          <w:szCs w:val="22"/>
          <w:u w:val="single"/>
        </w:rPr>
        <w:fldChar w:fldCharType="separate"/>
      </w:r>
      <w:r w:rsidRPr="007E34E6">
        <w:rPr>
          <w:rFonts w:eastAsia="Calibri"/>
          <w:sz w:val="22"/>
          <w:szCs w:val="22"/>
          <w:u w:val="single"/>
        </w:rPr>
        <w:fldChar w:fldCharType="end"/>
      </w:r>
      <w:bookmarkEnd w:id="12"/>
      <w:r w:rsidRPr="007E34E6">
        <w:rPr>
          <w:rFonts w:eastAsia="Calibri"/>
          <w:sz w:val="22"/>
          <w:szCs w:val="22"/>
          <w:u w:val="single"/>
        </w:rPr>
        <w:t xml:space="preserve"> </w:t>
      </w:r>
      <w:r w:rsidR="000F33C2" w:rsidRPr="007E34E6">
        <w:rPr>
          <w:rFonts w:eastAsia="Calibri"/>
          <w:sz w:val="22"/>
          <w:szCs w:val="22"/>
          <w:u w:val="single"/>
        </w:rPr>
        <w:t xml:space="preserve">Water Resource Conservation Focus </w:t>
      </w:r>
      <w:r w:rsidR="00752017" w:rsidRPr="007E34E6">
        <w:rPr>
          <w:rFonts w:eastAsia="Calibri"/>
          <w:sz w:val="22"/>
          <w:szCs w:val="22"/>
          <w:u w:val="single"/>
        </w:rPr>
        <w:t xml:space="preserve">Areas </w:t>
      </w:r>
      <w:r w:rsidR="00752017" w:rsidRPr="007E34E6">
        <w:rPr>
          <w:rFonts w:eastAsia="Calibri"/>
          <w:sz w:val="22"/>
          <w:szCs w:val="22"/>
        </w:rPr>
        <w:t>2016</w:t>
      </w:r>
      <w:r w:rsidR="000F33C2" w:rsidRPr="007E34E6">
        <w:rPr>
          <w:rFonts w:eastAsia="Calibri"/>
          <w:sz w:val="22"/>
          <w:szCs w:val="22"/>
        </w:rPr>
        <w:t xml:space="preserve"> Update </w:t>
      </w:r>
      <w:r w:rsidR="00CF34F5" w:rsidRPr="007E34E6">
        <w:rPr>
          <w:rFonts w:eastAsia="Calibri"/>
          <w:sz w:val="22"/>
          <w:szCs w:val="22"/>
        </w:rPr>
        <w:t xml:space="preserve">                                          </w:t>
      </w:r>
      <w:r w:rsidR="007E34E6">
        <w:rPr>
          <w:rFonts w:eastAsia="Calibri"/>
          <w:sz w:val="22"/>
          <w:szCs w:val="22"/>
        </w:rPr>
        <w:t xml:space="preserve">                  </w:t>
      </w:r>
      <w:r w:rsidR="00CF34F5" w:rsidRPr="007E34E6">
        <w:rPr>
          <w:rFonts w:eastAsia="Calibri"/>
          <w:sz w:val="22"/>
          <w:szCs w:val="22"/>
        </w:rPr>
        <w:t xml:space="preserve"> </w:t>
      </w:r>
      <w:r w:rsidR="000F33C2" w:rsidRPr="007E34E6">
        <w:rPr>
          <w:rFonts w:eastAsia="Calibri"/>
          <w:sz w:val="22"/>
          <w:szCs w:val="22"/>
        </w:rPr>
        <w:t xml:space="preserve">Referenced in eligibility criterion </w:t>
      </w:r>
      <w:r w:rsidR="00CF34F5" w:rsidRPr="007E34E6">
        <w:rPr>
          <w:rFonts w:eastAsia="Calibri"/>
          <w:sz w:val="22"/>
          <w:szCs w:val="22"/>
        </w:rPr>
        <w:t>2.</w:t>
      </w:r>
      <w:r w:rsidR="000F33C2" w:rsidRPr="007E34E6">
        <w:rPr>
          <w:rFonts w:eastAsia="Calibri"/>
          <w:sz w:val="22"/>
          <w:szCs w:val="22"/>
        </w:rPr>
        <w:t>C</w:t>
      </w:r>
      <w:r w:rsidR="006A11F2" w:rsidRPr="007E34E6">
        <w:rPr>
          <w:rFonts w:eastAsia="Calibri"/>
          <w:sz w:val="22"/>
          <w:szCs w:val="22"/>
        </w:rPr>
        <w:t xml:space="preserve"> above.</w:t>
      </w:r>
    </w:p>
    <w:p w14:paraId="5BB6480D" w14:textId="1C760509" w:rsidR="00CF34F5" w:rsidRPr="007E34E6" w:rsidRDefault="00D12BF7" w:rsidP="00CF34F5">
      <w:pPr>
        <w:pStyle w:val="NoSpacing"/>
        <w:ind w:left="720"/>
        <w:rPr>
          <w:b/>
          <w:sz w:val="22"/>
          <w:szCs w:val="22"/>
        </w:rPr>
      </w:pPr>
      <w:r w:rsidRPr="007E34E6">
        <w:rPr>
          <w:b/>
          <w:sz w:val="22"/>
          <w:szCs w:val="22"/>
        </w:rPr>
        <w:fldChar w:fldCharType="begin">
          <w:ffData>
            <w:name w:val="Check13"/>
            <w:enabled/>
            <w:calcOnExit w:val="0"/>
            <w:checkBox>
              <w:sizeAuto/>
              <w:default w:val="0"/>
            </w:checkBox>
          </w:ffData>
        </w:fldChar>
      </w:r>
      <w:bookmarkStart w:id="13" w:name="Check13"/>
      <w:r w:rsidRPr="007E34E6">
        <w:rPr>
          <w:b/>
          <w:sz w:val="22"/>
          <w:szCs w:val="22"/>
        </w:rPr>
        <w:instrText xml:space="preserve"> FORMCHECKBOX </w:instrText>
      </w:r>
      <w:r w:rsidR="00EB7D78">
        <w:rPr>
          <w:b/>
          <w:sz w:val="22"/>
          <w:szCs w:val="22"/>
        </w:rPr>
      </w:r>
      <w:r w:rsidR="00EB7D78">
        <w:rPr>
          <w:b/>
          <w:sz w:val="22"/>
          <w:szCs w:val="22"/>
        </w:rPr>
        <w:fldChar w:fldCharType="separate"/>
      </w:r>
      <w:r w:rsidRPr="007E34E6">
        <w:rPr>
          <w:b/>
          <w:sz w:val="22"/>
          <w:szCs w:val="22"/>
        </w:rPr>
        <w:fldChar w:fldCharType="end"/>
      </w:r>
      <w:bookmarkEnd w:id="13"/>
      <w:r w:rsidRPr="007E34E6">
        <w:rPr>
          <w:b/>
          <w:sz w:val="22"/>
          <w:szCs w:val="22"/>
        </w:rPr>
        <w:t xml:space="preserve"> </w:t>
      </w:r>
      <w:r w:rsidR="006A11F2" w:rsidRPr="007E34E6">
        <w:rPr>
          <w:b/>
          <w:sz w:val="22"/>
          <w:szCs w:val="22"/>
        </w:rPr>
        <w:t xml:space="preserve"> </w:t>
      </w:r>
      <w:r w:rsidR="000F33C2" w:rsidRPr="007E34E6">
        <w:rPr>
          <w:b/>
          <w:sz w:val="22"/>
          <w:szCs w:val="22"/>
        </w:rPr>
        <w:t>Flood Storage and Risk Mitigation</w:t>
      </w:r>
    </w:p>
    <w:p w14:paraId="57B17502" w14:textId="1EE6CE61"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0636A809" w14:textId="77777777" w:rsidR="00CF34F5" w:rsidRPr="000B0A4D" w:rsidRDefault="00CF34F5" w:rsidP="00CF34F5">
      <w:pPr>
        <w:pStyle w:val="NoSpacing"/>
        <w:ind w:left="720"/>
        <w:rPr>
          <w:sz w:val="10"/>
          <w:szCs w:val="10"/>
        </w:rPr>
      </w:pPr>
    </w:p>
    <w:p w14:paraId="4DE2A47E" w14:textId="567D3563" w:rsidR="000F33C2" w:rsidRPr="007E34E6" w:rsidRDefault="00D12BF7" w:rsidP="00CF34F5">
      <w:pPr>
        <w:pStyle w:val="NoSpacing"/>
        <w:ind w:left="720"/>
        <w:rPr>
          <w:b/>
          <w:sz w:val="22"/>
          <w:szCs w:val="22"/>
        </w:rPr>
      </w:pPr>
      <w:r w:rsidRPr="007E34E6">
        <w:rPr>
          <w:b/>
          <w:sz w:val="22"/>
          <w:szCs w:val="22"/>
        </w:rPr>
        <w:fldChar w:fldCharType="begin">
          <w:ffData>
            <w:name w:val="Check14"/>
            <w:enabled/>
            <w:calcOnExit w:val="0"/>
            <w:checkBox>
              <w:sizeAuto/>
              <w:default w:val="0"/>
            </w:checkBox>
          </w:ffData>
        </w:fldChar>
      </w:r>
      <w:bookmarkStart w:id="14" w:name="Check14"/>
      <w:r w:rsidRPr="007E34E6">
        <w:rPr>
          <w:b/>
          <w:sz w:val="22"/>
          <w:szCs w:val="22"/>
        </w:rPr>
        <w:instrText xml:space="preserve"> FORMCHECKBOX </w:instrText>
      </w:r>
      <w:r w:rsidR="00EB7D78">
        <w:rPr>
          <w:b/>
          <w:sz w:val="22"/>
          <w:szCs w:val="22"/>
        </w:rPr>
      </w:r>
      <w:r w:rsidR="00EB7D78">
        <w:rPr>
          <w:b/>
          <w:sz w:val="22"/>
          <w:szCs w:val="22"/>
        </w:rPr>
        <w:fldChar w:fldCharType="separate"/>
      </w:r>
      <w:r w:rsidRPr="007E34E6">
        <w:rPr>
          <w:b/>
          <w:sz w:val="22"/>
          <w:szCs w:val="22"/>
        </w:rPr>
        <w:fldChar w:fldCharType="end"/>
      </w:r>
      <w:bookmarkEnd w:id="14"/>
      <w:r w:rsidRPr="007E34E6">
        <w:rPr>
          <w:b/>
          <w:sz w:val="22"/>
          <w:szCs w:val="22"/>
        </w:rPr>
        <w:t xml:space="preserve"> </w:t>
      </w:r>
      <w:r w:rsidR="006A11F2" w:rsidRPr="007E34E6">
        <w:rPr>
          <w:b/>
          <w:sz w:val="22"/>
          <w:szCs w:val="22"/>
        </w:rPr>
        <w:t xml:space="preserve"> </w:t>
      </w:r>
      <w:r w:rsidR="000F33C2" w:rsidRPr="007E34E6">
        <w:rPr>
          <w:b/>
          <w:sz w:val="22"/>
          <w:szCs w:val="22"/>
        </w:rPr>
        <w:t>Pollutant Attenuation</w:t>
      </w:r>
    </w:p>
    <w:p w14:paraId="0ACD5CA7" w14:textId="24E27673"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79D90B3A" w14:textId="77777777" w:rsidR="00CF34F5" w:rsidRPr="000B0A4D" w:rsidRDefault="00CF34F5" w:rsidP="00CF34F5">
      <w:pPr>
        <w:pStyle w:val="NoSpacing"/>
        <w:ind w:left="720"/>
        <w:rPr>
          <w:sz w:val="10"/>
          <w:szCs w:val="10"/>
        </w:rPr>
      </w:pPr>
    </w:p>
    <w:p w14:paraId="3A739581" w14:textId="4AB32AC9" w:rsidR="005C545B" w:rsidRPr="007E34E6" w:rsidRDefault="00D12BF7" w:rsidP="00CF34F5">
      <w:pPr>
        <w:pStyle w:val="NoSpacing"/>
        <w:ind w:left="720"/>
        <w:rPr>
          <w:b/>
          <w:sz w:val="22"/>
          <w:szCs w:val="22"/>
        </w:rPr>
      </w:pPr>
      <w:r w:rsidRPr="007E34E6">
        <w:rPr>
          <w:b/>
          <w:sz w:val="22"/>
          <w:szCs w:val="22"/>
        </w:rPr>
        <w:fldChar w:fldCharType="begin">
          <w:ffData>
            <w:name w:val="Check15"/>
            <w:enabled/>
            <w:calcOnExit w:val="0"/>
            <w:checkBox>
              <w:sizeAuto/>
              <w:default w:val="0"/>
            </w:checkBox>
          </w:ffData>
        </w:fldChar>
      </w:r>
      <w:bookmarkStart w:id="15" w:name="Check15"/>
      <w:r w:rsidRPr="007E34E6">
        <w:rPr>
          <w:b/>
          <w:sz w:val="22"/>
          <w:szCs w:val="22"/>
        </w:rPr>
        <w:instrText xml:space="preserve"> FORMCHECKBOX </w:instrText>
      </w:r>
      <w:r w:rsidR="00EB7D78">
        <w:rPr>
          <w:b/>
          <w:sz w:val="22"/>
          <w:szCs w:val="22"/>
        </w:rPr>
      </w:r>
      <w:r w:rsidR="00EB7D78">
        <w:rPr>
          <w:b/>
          <w:sz w:val="22"/>
          <w:szCs w:val="22"/>
        </w:rPr>
        <w:fldChar w:fldCharType="separate"/>
      </w:r>
      <w:r w:rsidRPr="007E34E6">
        <w:rPr>
          <w:b/>
          <w:sz w:val="22"/>
          <w:szCs w:val="22"/>
        </w:rPr>
        <w:fldChar w:fldCharType="end"/>
      </w:r>
      <w:bookmarkEnd w:id="15"/>
      <w:r w:rsidRPr="007E34E6">
        <w:rPr>
          <w:b/>
          <w:sz w:val="22"/>
          <w:szCs w:val="22"/>
        </w:rPr>
        <w:t xml:space="preserve"> </w:t>
      </w:r>
      <w:r w:rsidR="006A11F2" w:rsidRPr="007E34E6">
        <w:rPr>
          <w:b/>
          <w:sz w:val="22"/>
          <w:szCs w:val="22"/>
        </w:rPr>
        <w:t xml:space="preserve"> </w:t>
      </w:r>
      <w:r w:rsidR="000F33C2" w:rsidRPr="007E34E6">
        <w:rPr>
          <w:b/>
          <w:sz w:val="22"/>
          <w:szCs w:val="22"/>
        </w:rPr>
        <w:t>Public Water Supply</w:t>
      </w:r>
    </w:p>
    <w:p w14:paraId="4FCDF11E" w14:textId="3F2C6318"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1690A57C" w14:textId="77777777" w:rsidR="00CF34F5" w:rsidRPr="000B0A4D" w:rsidRDefault="00CF34F5" w:rsidP="00CF34F5">
      <w:pPr>
        <w:pStyle w:val="NoSpacing"/>
        <w:rPr>
          <w:sz w:val="10"/>
          <w:szCs w:val="10"/>
        </w:rPr>
      </w:pPr>
    </w:p>
    <w:p w14:paraId="2AA7F4F3" w14:textId="3AA44335" w:rsidR="000F33C2" w:rsidRPr="007E34E6" w:rsidRDefault="00D12BF7" w:rsidP="00CF34F5">
      <w:pPr>
        <w:pStyle w:val="NoSpacing"/>
        <w:ind w:left="720"/>
        <w:rPr>
          <w:b/>
          <w:sz w:val="22"/>
          <w:szCs w:val="22"/>
        </w:rPr>
      </w:pPr>
      <w:r w:rsidRPr="007E34E6">
        <w:rPr>
          <w:b/>
          <w:sz w:val="22"/>
          <w:szCs w:val="22"/>
        </w:rPr>
        <w:fldChar w:fldCharType="begin">
          <w:ffData>
            <w:name w:val="Check16"/>
            <w:enabled/>
            <w:calcOnExit w:val="0"/>
            <w:checkBox>
              <w:sizeAuto/>
              <w:default w:val="0"/>
            </w:checkBox>
          </w:ffData>
        </w:fldChar>
      </w:r>
      <w:bookmarkStart w:id="16" w:name="Check16"/>
      <w:r w:rsidRPr="007E34E6">
        <w:rPr>
          <w:b/>
          <w:sz w:val="22"/>
          <w:szCs w:val="22"/>
        </w:rPr>
        <w:instrText xml:space="preserve"> FORMCHECKBOX </w:instrText>
      </w:r>
      <w:r w:rsidR="00EB7D78">
        <w:rPr>
          <w:b/>
          <w:sz w:val="22"/>
          <w:szCs w:val="22"/>
        </w:rPr>
      </w:r>
      <w:r w:rsidR="00EB7D78">
        <w:rPr>
          <w:b/>
          <w:sz w:val="22"/>
          <w:szCs w:val="22"/>
        </w:rPr>
        <w:fldChar w:fldCharType="separate"/>
      </w:r>
      <w:r w:rsidRPr="007E34E6">
        <w:rPr>
          <w:b/>
          <w:sz w:val="22"/>
          <w:szCs w:val="22"/>
        </w:rPr>
        <w:fldChar w:fldCharType="end"/>
      </w:r>
      <w:bookmarkEnd w:id="16"/>
      <w:r w:rsidRPr="007E34E6">
        <w:rPr>
          <w:b/>
          <w:sz w:val="22"/>
          <w:szCs w:val="22"/>
        </w:rPr>
        <w:t xml:space="preserve"> </w:t>
      </w:r>
      <w:r w:rsidR="006A11F2" w:rsidRPr="007E34E6">
        <w:rPr>
          <w:b/>
          <w:sz w:val="22"/>
          <w:szCs w:val="22"/>
        </w:rPr>
        <w:t xml:space="preserve"> </w:t>
      </w:r>
      <w:r w:rsidR="000F33C2" w:rsidRPr="007E34E6">
        <w:rPr>
          <w:b/>
          <w:sz w:val="22"/>
          <w:szCs w:val="22"/>
        </w:rPr>
        <w:t>Single and Multi-Benefit Areas</w:t>
      </w:r>
    </w:p>
    <w:p w14:paraId="531D6F12" w14:textId="73C4A86C" w:rsidR="000F33C2" w:rsidRPr="007E34E6" w:rsidRDefault="000F33C2" w:rsidP="00D12BF7">
      <w:pPr>
        <w:pStyle w:val="ListParagraph"/>
        <w:numPr>
          <w:ilvl w:val="0"/>
          <w:numId w:val="30"/>
        </w:numPr>
        <w:spacing w:after="200" w:line="276" w:lineRule="auto"/>
        <w:ind w:left="1440" w:hanging="270"/>
        <w:rPr>
          <w:rFonts w:ascii="Times New Roman" w:eastAsia="Calibri" w:hAnsi="Times New Roman"/>
          <w:sz w:val="22"/>
          <w:szCs w:val="22"/>
        </w:rPr>
      </w:pPr>
      <w:r w:rsidRPr="007E34E6">
        <w:rPr>
          <w:rFonts w:ascii="Times New Roman" w:eastAsia="Calibri" w:hAnsi="Times New Roman"/>
          <w:sz w:val="22"/>
          <w:szCs w:val="22"/>
        </w:rPr>
        <w:t>This is a compilation of the three preceding data layers that helps to understand how they overlap</w:t>
      </w:r>
      <w:r w:rsidR="006A11F2" w:rsidRPr="007E34E6">
        <w:rPr>
          <w:rFonts w:ascii="Times New Roman" w:eastAsia="Calibri" w:hAnsi="Times New Roman"/>
          <w:sz w:val="22"/>
          <w:szCs w:val="22"/>
        </w:rPr>
        <w:t>.</w:t>
      </w:r>
    </w:p>
    <w:p w14:paraId="5A7E327D" w14:textId="592799DF" w:rsidR="00C75A05" w:rsidRPr="007E34E6" w:rsidRDefault="00C75A05" w:rsidP="0018642C">
      <w:pPr>
        <w:pStyle w:val="ListParagraph"/>
        <w:spacing w:line="276" w:lineRule="auto"/>
        <w:ind w:left="360" w:hanging="360"/>
        <w:rPr>
          <w:rFonts w:ascii="Times New Roman" w:eastAsia="Calibri" w:hAnsi="Times New Roman"/>
          <w:sz w:val="22"/>
          <w:szCs w:val="22"/>
        </w:rPr>
      </w:pPr>
      <w:r w:rsidRPr="007E34E6">
        <w:rPr>
          <w:rFonts w:ascii="Times New Roman" w:eastAsia="Calibri" w:hAnsi="Times New Roman"/>
          <w:sz w:val="22"/>
          <w:szCs w:val="22"/>
        </w:rPr>
        <w:fldChar w:fldCharType="begin">
          <w:ffData>
            <w:name w:val="Check1"/>
            <w:enabled/>
            <w:calcOnExit w:val="0"/>
            <w:checkBox>
              <w:sizeAuto/>
              <w:default w:val="0"/>
            </w:checkBox>
          </w:ffData>
        </w:fldChar>
      </w:r>
      <w:r w:rsidRPr="007E34E6">
        <w:rPr>
          <w:rFonts w:ascii="Times New Roman" w:eastAsia="Calibri" w:hAnsi="Times New Roman"/>
          <w:sz w:val="22"/>
          <w:szCs w:val="22"/>
        </w:rPr>
        <w:instrText xml:space="preserve"> FORMCHECKBOX </w:instrText>
      </w:r>
      <w:r w:rsidR="00EB7D78">
        <w:rPr>
          <w:rFonts w:ascii="Times New Roman" w:eastAsia="Calibri" w:hAnsi="Times New Roman"/>
          <w:sz w:val="22"/>
          <w:szCs w:val="22"/>
        </w:rPr>
      </w:r>
      <w:r w:rsidR="00EB7D78">
        <w:rPr>
          <w:rFonts w:ascii="Times New Roman" w:eastAsia="Calibri" w:hAnsi="Times New Roman"/>
          <w:sz w:val="22"/>
          <w:szCs w:val="22"/>
        </w:rPr>
        <w:fldChar w:fldCharType="separate"/>
      </w:r>
      <w:r w:rsidRPr="007E34E6">
        <w:rPr>
          <w:rFonts w:ascii="Times New Roman" w:eastAsia="Calibri" w:hAnsi="Times New Roman"/>
          <w:sz w:val="22"/>
          <w:szCs w:val="22"/>
        </w:rPr>
        <w:fldChar w:fldCharType="end"/>
      </w:r>
      <w:r w:rsidRPr="007E34E6">
        <w:rPr>
          <w:rFonts w:ascii="Times New Roman" w:eastAsia="Calibri" w:hAnsi="Times New Roman"/>
          <w:sz w:val="22"/>
          <w:szCs w:val="22"/>
        </w:rPr>
        <w:t xml:space="preserve">  </w:t>
      </w:r>
      <w:r w:rsidRPr="007E34E6">
        <w:rPr>
          <w:rFonts w:ascii="Times New Roman" w:eastAsia="Calibri" w:hAnsi="Times New Roman"/>
          <w:sz w:val="22"/>
          <w:szCs w:val="22"/>
          <w:u w:val="single"/>
        </w:rPr>
        <w:t>Base Maps/Aerial Imagery</w:t>
      </w:r>
    </w:p>
    <w:p w14:paraId="42D9E18E" w14:textId="69529D9B" w:rsidR="000F33C2" w:rsidRPr="007E34E6" w:rsidRDefault="00C75A05" w:rsidP="0018642C">
      <w:pPr>
        <w:tabs>
          <w:tab w:val="left" w:pos="900"/>
        </w:tabs>
        <w:spacing w:after="200" w:line="276" w:lineRule="auto"/>
        <w:ind w:left="360"/>
        <w:rPr>
          <w:rFonts w:eastAsia="Calibri"/>
          <w:b/>
          <w:sz w:val="22"/>
          <w:szCs w:val="22"/>
          <w:u w:val="single"/>
        </w:rPr>
      </w:pPr>
      <w:r w:rsidRPr="007E34E6">
        <w:rPr>
          <w:rFonts w:eastAsia="Calibri"/>
          <w:sz w:val="22"/>
          <w:szCs w:val="22"/>
        </w:rPr>
        <w:t>T</w:t>
      </w:r>
      <w:r w:rsidR="000F33C2" w:rsidRPr="007E34E6">
        <w:rPr>
          <w:rFonts w:eastAsia="Calibri"/>
          <w:sz w:val="22"/>
          <w:szCs w:val="22"/>
        </w:rPr>
        <w:t xml:space="preserve">here are many base map options to view aerial imagery. </w:t>
      </w:r>
      <w:r w:rsidR="000F33C2" w:rsidRPr="007E34E6">
        <w:rPr>
          <w:rFonts w:eastAsia="Calibri"/>
          <w:sz w:val="22"/>
          <w:szCs w:val="22"/>
          <w:u w:val="single"/>
        </w:rPr>
        <w:t>Regional</w:t>
      </w:r>
      <w:r w:rsidR="000F33C2" w:rsidRPr="007E34E6">
        <w:rPr>
          <w:rFonts w:eastAsia="Calibri"/>
          <w:sz w:val="22"/>
          <w:szCs w:val="22"/>
        </w:rPr>
        <w:t xml:space="preserve"> coverages were collected for specific projects and have various geographic extents. For </w:t>
      </w:r>
      <w:r w:rsidR="00752017" w:rsidRPr="007E34E6">
        <w:rPr>
          <w:rFonts w:eastAsia="Calibri"/>
          <w:sz w:val="22"/>
          <w:szCs w:val="22"/>
        </w:rPr>
        <w:t>starters,</w:t>
      </w:r>
      <w:r w:rsidR="000F33C2" w:rsidRPr="007E34E6">
        <w:rPr>
          <w:rFonts w:eastAsia="Calibri"/>
          <w:sz w:val="22"/>
          <w:szCs w:val="22"/>
        </w:rPr>
        <w:t xml:space="preserve"> you might consider using the </w:t>
      </w:r>
      <w:r w:rsidR="000F33C2" w:rsidRPr="007E34E6">
        <w:rPr>
          <w:rFonts w:eastAsia="Calibri"/>
          <w:sz w:val="22"/>
          <w:szCs w:val="22"/>
          <w:u w:val="single"/>
        </w:rPr>
        <w:t>Statewide</w:t>
      </w:r>
      <w:r w:rsidR="000F33C2" w:rsidRPr="007E34E6">
        <w:rPr>
          <w:rFonts w:eastAsia="Calibri"/>
          <w:sz w:val="22"/>
          <w:szCs w:val="22"/>
        </w:rPr>
        <w:t xml:space="preserve"> theme and select the “NH 2015 1-foot RGB” data layer. RGB layers are 3-band color images (Red, Green, Blue), while the CIR layers are arranged in a co</w:t>
      </w:r>
      <w:r w:rsidR="006A11F2" w:rsidRPr="007E34E6">
        <w:rPr>
          <w:rFonts w:eastAsia="Calibri"/>
          <w:sz w:val="22"/>
          <w:szCs w:val="22"/>
        </w:rPr>
        <w:t>lor infrared composite of bands</w:t>
      </w:r>
      <w:r w:rsidR="000F33C2" w:rsidRPr="007E34E6">
        <w:rPr>
          <w:rFonts w:eastAsia="Calibri"/>
          <w:sz w:val="22"/>
          <w:szCs w:val="22"/>
        </w:rPr>
        <w:t>.</w:t>
      </w:r>
      <w:r w:rsidR="000F33C2" w:rsidRPr="007E34E6">
        <w:rPr>
          <w:rFonts w:eastAsia="Calibri"/>
          <w:sz w:val="22"/>
          <w:szCs w:val="22"/>
          <w:u w:val="single"/>
        </w:rPr>
        <w:t xml:space="preserve"> </w:t>
      </w:r>
    </w:p>
    <w:sectPr w:rsidR="000F33C2" w:rsidRPr="007E34E6" w:rsidSect="00A44399">
      <w:headerReference w:type="default" r:id="rId26"/>
      <w:pgSz w:w="12240" w:h="15840" w:code="1"/>
      <w:pgMar w:top="1026" w:right="990" w:bottom="1152" w:left="1440" w:header="547"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DC8E3" w14:textId="77777777" w:rsidR="00EB7D78" w:rsidRDefault="00EB7D78">
      <w:r>
        <w:separator/>
      </w:r>
    </w:p>
  </w:endnote>
  <w:endnote w:type="continuationSeparator" w:id="0">
    <w:p w14:paraId="35117EDD" w14:textId="77777777" w:rsidR="00EB7D78" w:rsidRDefault="00EB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opperplate Gothic Light">
    <w:panose1 w:val="020E05070202060204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8747" w14:textId="77777777" w:rsidR="00782A5A" w:rsidRDefault="00782A5A" w:rsidP="00DF7B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D7CCC" w14:textId="77777777" w:rsidR="00782A5A" w:rsidRDefault="00782A5A" w:rsidP="00307BCC">
    <w:pPr>
      <w:pStyle w:val="Footer"/>
      <w:ind w:right="360" w:firstLine="360"/>
    </w:pPr>
  </w:p>
  <w:p w14:paraId="587954F5" w14:textId="77777777" w:rsidR="00782A5A" w:rsidRDefault="00782A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F6BB" w14:textId="33B5B927" w:rsidR="00782A5A" w:rsidRDefault="00782A5A" w:rsidP="00782A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C50">
      <w:rPr>
        <w:rStyle w:val="PageNumber"/>
        <w:noProof/>
      </w:rPr>
      <w:t>9</w:t>
    </w:r>
    <w:r>
      <w:rPr>
        <w:rStyle w:val="PageNumber"/>
      </w:rPr>
      <w:fldChar w:fldCharType="end"/>
    </w:r>
  </w:p>
  <w:p w14:paraId="33551CA8" w14:textId="77777777" w:rsidR="00782A5A" w:rsidRDefault="00782A5A" w:rsidP="0050737D">
    <w:pPr>
      <w:pStyle w:val="Footer"/>
      <w:tabs>
        <w:tab w:val="clear" w:pos="8640"/>
        <w:tab w:val="right" w:pos="9360"/>
      </w:tabs>
      <w:ind w:right="360"/>
      <w:jc w:val="right"/>
    </w:pPr>
  </w:p>
  <w:p w14:paraId="63391FC3" w14:textId="77777777" w:rsidR="00782A5A" w:rsidRDefault="00782A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3287" w14:textId="2FD2DDA7" w:rsidR="00782A5A" w:rsidRDefault="00782A5A" w:rsidP="0050737D">
    <w:pPr>
      <w:pStyle w:val="Footer"/>
      <w:jc w:val="right"/>
    </w:pPr>
  </w:p>
  <w:p w14:paraId="09833B84" w14:textId="77777777" w:rsidR="00782A5A" w:rsidRDefault="00782A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6B8F7" w14:textId="77777777" w:rsidR="00EB7D78" w:rsidRDefault="00EB7D78">
      <w:r>
        <w:separator/>
      </w:r>
    </w:p>
  </w:footnote>
  <w:footnote w:type="continuationSeparator" w:id="0">
    <w:p w14:paraId="3A33A897" w14:textId="77777777" w:rsidR="00EB7D78" w:rsidRDefault="00EB7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A6D8" w14:textId="77777777" w:rsidR="00782A5A" w:rsidRDefault="00782A5A" w:rsidP="00C413A9">
    <w:pPr>
      <w:pStyle w:val="Header"/>
      <w:jc w:val="center"/>
      <w:rPr>
        <w:noProof/>
      </w:rPr>
    </w:pPr>
  </w:p>
  <w:p w14:paraId="0ED28E41" w14:textId="77777777" w:rsidR="00782A5A" w:rsidRPr="00E2402D" w:rsidRDefault="00782A5A" w:rsidP="00E2402D">
    <w:pPr>
      <w:pStyle w:val="Header"/>
      <w:jc w:val="center"/>
    </w:pPr>
  </w:p>
  <w:p w14:paraId="3EA808BD" w14:textId="77777777" w:rsidR="00782A5A" w:rsidRDefault="00782A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815D" w14:textId="77777777" w:rsidR="00782A5A" w:rsidRDefault="00782A5A" w:rsidP="00F3781C">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71C"/>
    <w:multiLevelType w:val="hybridMultilevel"/>
    <w:tmpl w:val="F7CA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A2FE9"/>
    <w:multiLevelType w:val="hybridMultilevel"/>
    <w:tmpl w:val="AB961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B753E"/>
    <w:multiLevelType w:val="hybridMultilevel"/>
    <w:tmpl w:val="88521F62"/>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5AD6D3D"/>
    <w:multiLevelType w:val="hybridMultilevel"/>
    <w:tmpl w:val="E93E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5FE1"/>
    <w:multiLevelType w:val="hybridMultilevel"/>
    <w:tmpl w:val="274CF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292AB6"/>
    <w:multiLevelType w:val="hybridMultilevel"/>
    <w:tmpl w:val="7BD4FBF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C873E53"/>
    <w:multiLevelType w:val="hybridMultilevel"/>
    <w:tmpl w:val="7D2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60D32"/>
    <w:multiLevelType w:val="hybridMultilevel"/>
    <w:tmpl w:val="0E02B7AC"/>
    <w:lvl w:ilvl="0" w:tplc="FE78E6A6">
      <w:start w:val="2"/>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F6B7E"/>
    <w:multiLevelType w:val="hybridMultilevel"/>
    <w:tmpl w:val="ADC60DFE"/>
    <w:lvl w:ilvl="0" w:tplc="106ED3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E46F2"/>
    <w:multiLevelType w:val="hybridMultilevel"/>
    <w:tmpl w:val="C9D484F6"/>
    <w:lvl w:ilvl="0" w:tplc="04090001">
      <w:start w:val="1"/>
      <w:numFmt w:val="bullet"/>
      <w:lvlText w:val=""/>
      <w:lvlJc w:val="left"/>
      <w:pPr>
        <w:ind w:left="3151" w:hanging="360"/>
      </w:pPr>
      <w:rPr>
        <w:rFonts w:ascii="Symbol" w:hAnsi="Symbol" w:hint="default"/>
      </w:rPr>
    </w:lvl>
    <w:lvl w:ilvl="1" w:tplc="04090003" w:tentative="1">
      <w:start w:val="1"/>
      <w:numFmt w:val="bullet"/>
      <w:lvlText w:val="o"/>
      <w:lvlJc w:val="left"/>
      <w:pPr>
        <w:ind w:left="3871" w:hanging="360"/>
      </w:pPr>
      <w:rPr>
        <w:rFonts w:ascii="Courier New" w:hAnsi="Courier New" w:cs="Courier New" w:hint="default"/>
      </w:rPr>
    </w:lvl>
    <w:lvl w:ilvl="2" w:tplc="04090005" w:tentative="1">
      <w:start w:val="1"/>
      <w:numFmt w:val="bullet"/>
      <w:lvlText w:val=""/>
      <w:lvlJc w:val="left"/>
      <w:pPr>
        <w:ind w:left="4591" w:hanging="360"/>
      </w:pPr>
      <w:rPr>
        <w:rFonts w:ascii="Wingdings" w:hAnsi="Wingdings" w:hint="default"/>
      </w:rPr>
    </w:lvl>
    <w:lvl w:ilvl="3" w:tplc="04090001" w:tentative="1">
      <w:start w:val="1"/>
      <w:numFmt w:val="bullet"/>
      <w:lvlText w:val=""/>
      <w:lvlJc w:val="left"/>
      <w:pPr>
        <w:ind w:left="5311" w:hanging="360"/>
      </w:pPr>
      <w:rPr>
        <w:rFonts w:ascii="Symbol" w:hAnsi="Symbol" w:hint="default"/>
      </w:rPr>
    </w:lvl>
    <w:lvl w:ilvl="4" w:tplc="04090003" w:tentative="1">
      <w:start w:val="1"/>
      <w:numFmt w:val="bullet"/>
      <w:lvlText w:val="o"/>
      <w:lvlJc w:val="left"/>
      <w:pPr>
        <w:ind w:left="6031" w:hanging="360"/>
      </w:pPr>
      <w:rPr>
        <w:rFonts w:ascii="Courier New" w:hAnsi="Courier New" w:cs="Courier New" w:hint="default"/>
      </w:rPr>
    </w:lvl>
    <w:lvl w:ilvl="5" w:tplc="04090005" w:tentative="1">
      <w:start w:val="1"/>
      <w:numFmt w:val="bullet"/>
      <w:lvlText w:val=""/>
      <w:lvlJc w:val="left"/>
      <w:pPr>
        <w:ind w:left="6751" w:hanging="360"/>
      </w:pPr>
      <w:rPr>
        <w:rFonts w:ascii="Wingdings" w:hAnsi="Wingdings" w:hint="default"/>
      </w:rPr>
    </w:lvl>
    <w:lvl w:ilvl="6" w:tplc="04090001" w:tentative="1">
      <w:start w:val="1"/>
      <w:numFmt w:val="bullet"/>
      <w:lvlText w:val=""/>
      <w:lvlJc w:val="left"/>
      <w:pPr>
        <w:ind w:left="7471" w:hanging="360"/>
      </w:pPr>
      <w:rPr>
        <w:rFonts w:ascii="Symbol" w:hAnsi="Symbol" w:hint="default"/>
      </w:rPr>
    </w:lvl>
    <w:lvl w:ilvl="7" w:tplc="04090003" w:tentative="1">
      <w:start w:val="1"/>
      <w:numFmt w:val="bullet"/>
      <w:lvlText w:val="o"/>
      <w:lvlJc w:val="left"/>
      <w:pPr>
        <w:ind w:left="8191" w:hanging="360"/>
      </w:pPr>
      <w:rPr>
        <w:rFonts w:ascii="Courier New" w:hAnsi="Courier New" w:cs="Courier New" w:hint="default"/>
      </w:rPr>
    </w:lvl>
    <w:lvl w:ilvl="8" w:tplc="04090005" w:tentative="1">
      <w:start w:val="1"/>
      <w:numFmt w:val="bullet"/>
      <w:lvlText w:val=""/>
      <w:lvlJc w:val="left"/>
      <w:pPr>
        <w:ind w:left="8911" w:hanging="360"/>
      </w:pPr>
      <w:rPr>
        <w:rFonts w:ascii="Wingdings" w:hAnsi="Wingdings" w:hint="default"/>
      </w:rPr>
    </w:lvl>
  </w:abstractNum>
  <w:abstractNum w:abstractNumId="10" w15:restartNumberingAfterBreak="0">
    <w:nsid w:val="1BFC5538"/>
    <w:multiLevelType w:val="hybridMultilevel"/>
    <w:tmpl w:val="33BACD22"/>
    <w:lvl w:ilvl="0" w:tplc="106ED31A">
      <w:start w:val="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5473A7"/>
    <w:multiLevelType w:val="hybridMultilevel"/>
    <w:tmpl w:val="0D0A8A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6340B"/>
    <w:multiLevelType w:val="hybridMultilevel"/>
    <w:tmpl w:val="B2141D52"/>
    <w:lvl w:ilvl="0" w:tplc="130048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23D06"/>
    <w:multiLevelType w:val="hybridMultilevel"/>
    <w:tmpl w:val="CA9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47622"/>
    <w:multiLevelType w:val="hybridMultilevel"/>
    <w:tmpl w:val="185C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249A0"/>
    <w:multiLevelType w:val="hybridMultilevel"/>
    <w:tmpl w:val="8FC64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B4A8E"/>
    <w:multiLevelType w:val="hybridMultilevel"/>
    <w:tmpl w:val="C578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E74AA"/>
    <w:multiLevelType w:val="hybridMultilevel"/>
    <w:tmpl w:val="E9D2C6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727153"/>
    <w:multiLevelType w:val="hybridMultilevel"/>
    <w:tmpl w:val="6ABC489C"/>
    <w:lvl w:ilvl="0" w:tplc="10C0F65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E48F9"/>
    <w:multiLevelType w:val="hybridMultilevel"/>
    <w:tmpl w:val="89201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67598"/>
    <w:multiLevelType w:val="hybridMultilevel"/>
    <w:tmpl w:val="4B72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76299"/>
    <w:multiLevelType w:val="hybridMultilevel"/>
    <w:tmpl w:val="012A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A5FA8"/>
    <w:multiLevelType w:val="hybridMultilevel"/>
    <w:tmpl w:val="3CDE8BCE"/>
    <w:lvl w:ilvl="0" w:tplc="0DCCA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809DD"/>
    <w:multiLevelType w:val="hybridMultilevel"/>
    <w:tmpl w:val="2C52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F594B"/>
    <w:multiLevelType w:val="hybridMultilevel"/>
    <w:tmpl w:val="B5028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F1982"/>
    <w:multiLevelType w:val="hybridMultilevel"/>
    <w:tmpl w:val="036A5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23234C"/>
    <w:multiLevelType w:val="hybridMultilevel"/>
    <w:tmpl w:val="A8B6B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C71DA"/>
    <w:multiLevelType w:val="hybridMultilevel"/>
    <w:tmpl w:val="0F3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53E55"/>
    <w:multiLevelType w:val="multilevel"/>
    <w:tmpl w:val="F98CF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742E86"/>
    <w:multiLevelType w:val="hybridMultilevel"/>
    <w:tmpl w:val="4FC23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40BAA"/>
    <w:multiLevelType w:val="hybridMultilevel"/>
    <w:tmpl w:val="55622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9C7332"/>
    <w:multiLevelType w:val="hybridMultilevel"/>
    <w:tmpl w:val="166A3C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1AB2E12"/>
    <w:multiLevelType w:val="hybridMultilevel"/>
    <w:tmpl w:val="A3EE8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93652"/>
    <w:multiLevelType w:val="hybridMultilevel"/>
    <w:tmpl w:val="3ADE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F361B"/>
    <w:multiLevelType w:val="hybridMultilevel"/>
    <w:tmpl w:val="B2D29038"/>
    <w:lvl w:ilvl="0" w:tplc="106ED31A">
      <w:start w:val="4"/>
      <w:numFmt w:val="bullet"/>
      <w:lvlText w:val="-"/>
      <w:lvlJc w:val="left"/>
      <w:pPr>
        <w:ind w:left="3151" w:hanging="360"/>
      </w:pPr>
      <w:rPr>
        <w:rFonts w:ascii="Times New Roman" w:eastAsia="Times New Roman" w:hAnsi="Times New Roman" w:cs="Times New Roman" w:hint="default"/>
      </w:rPr>
    </w:lvl>
    <w:lvl w:ilvl="1" w:tplc="04090003" w:tentative="1">
      <w:start w:val="1"/>
      <w:numFmt w:val="bullet"/>
      <w:lvlText w:val="o"/>
      <w:lvlJc w:val="left"/>
      <w:pPr>
        <w:ind w:left="3871" w:hanging="360"/>
      </w:pPr>
      <w:rPr>
        <w:rFonts w:ascii="Courier New" w:hAnsi="Courier New" w:cs="Courier New" w:hint="default"/>
      </w:rPr>
    </w:lvl>
    <w:lvl w:ilvl="2" w:tplc="04090005" w:tentative="1">
      <w:start w:val="1"/>
      <w:numFmt w:val="bullet"/>
      <w:lvlText w:val=""/>
      <w:lvlJc w:val="left"/>
      <w:pPr>
        <w:ind w:left="4591" w:hanging="360"/>
      </w:pPr>
      <w:rPr>
        <w:rFonts w:ascii="Wingdings" w:hAnsi="Wingdings" w:hint="default"/>
      </w:rPr>
    </w:lvl>
    <w:lvl w:ilvl="3" w:tplc="04090001" w:tentative="1">
      <w:start w:val="1"/>
      <w:numFmt w:val="bullet"/>
      <w:lvlText w:val=""/>
      <w:lvlJc w:val="left"/>
      <w:pPr>
        <w:ind w:left="5311" w:hanging="360"/>
      </w:pPr>
      <w:rPr>
        <w:rFonts w:ascii="Symbol" w:hAnsi="Symbol" w:hint="default"/>
      </w:rPr>
    </w:lvl>
    <w:lvl w:ilvl="4" w:tplc="04090003" w:tentative="1">
      <w:start w:val="1"/>
      <w:numFmt w:val="bullet"/>
      <w:lvlText w:val="o"/>
      <w:lvlJc w:val="left"/>
      <w:pPr>
        <w:ind w:left="6031" w:hanging="360"/>
      </w:pPr>
      <w:rPr>
        <w:rFonts w:ascii="Courier New" w:hAnsi="Courier New" w:cs="Courier New" w:hint="default"/>
      </w:rPr>
    </w:lvl>
    <w:lvl w:ilvl="5" w:tplc="04090005" w:tentative="1">
      <w:start w:val="1"/>
      <w:numFmt w:val="bullet"/>
      <w:lvlText w:val=""/>
      <w:lvlJc w:val="left"/>
      <w:pPr>
        <w:ind w:left="6751" w:hanging="360"/>
      </w:pPr>
      <w:rPr>
        <w:rFonts w:ascii="Wingdings" w:hAnsi="Wingdings" w:hint="default"/>
      </w:rPr>
    </w:lvl>
    <w:lvl w:ilvl="6" w:tplc="04090001" w:tentative="1">
      <w:start w:val="1"/>
      <w:numFmt w:val="bullet"/>
      <w:lvlText w:val=""/>
      <w:lvlJc w:val="left"/>
      <w:pPr>
        <w:ind w:left="7471" w:hanging="360"/>
      </w:pPr>
      <w:rPr>
        <w:rFonts w:ascii="Symbol" w:hAnsi="Symbol" w:hint="default"/>
      </w:rPr>
    </w:lvl>
    <w:lvl w:ilvl="7" w:tplc="04090003" w:tentative="1">
      <w:start w:val="1"/>
      <w:numFmt w:val="bullet"/>
      <w:lvlText w:val="o"/>
      <w:lvlJc w:val="left"/>
      <w:pPr>
        <w:ind w:left="8191" w:hanging="360"/>
      </w:pPr>
      <w:rPr>
        <w:rFonts w:ascii="Courier New" w:hAnsi="Courier New" w:cs="Courier New" w:hint="default"/>
      </w:rPr>
    </w:lvl>
    <w:lvl w:ilvl="8" w:tplc="04090005" w:tentative="1">
      <w:start w:val="1"/>
      <w:numFmt w:val="bullet"/>
      <w:lvlText w:val=""/>
      <w:lvlJc w:val="left"/>
      <w:pPr>
        <w:ind w:left="8911" w:hanging="360"/>
      </w:pPr>
      <w:rPr>
        <w:rFonts w:ascii="Wingdings" w:hAnsi="Wingdings" w:hint="default"/>
      </w:rPr>
    </w:lvl>
  </w:abstractNum>
  <w:abstractNum w:abstractNumId="35" w15:restartNumberingAfterBreak="0">
    <w:nsid w:val="6A2D198D"/>
    <w:multiLevelType w:val="hybridMultilevel"/>
    <w:tmpl w:val="D9F2BB2A"/>
    <w:lvl w:ilvl="0" w:tplc="A9BC3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DA1EA4"/>
    <w:multiLevelType w:val="hybridMultilevel"/>
    <w:tmpl w:val="7FBA6BE0"/>
    <w:lvl w:ilvl="0" w:tplc="4976A94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B483B"/>
    <w:multiLevelType w:val="hybridMultilevel"/>
    <w:tmpl w:val="ACD4C0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A2268"/>
    <w:multiLevelType w:val="hybridMultilevel"/>
    <w:tmpl w:val="E938B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AB7AAC"/>
    <w:multiLevelType w:val="hybridMultilevel"/>
    <w:tmpl w:val="80EC3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31"/>
  </w:num>
  <w:num w:numId="4">
    <w:abstractNumId w:val="21"/>
  </w:num>
  <w:num w:numId="5">
    <w:abstractNumId w:val="18"/>
  </w:num>
  <w:num w:numId="6">
    <w:abstractNumId w:val="33"/>
  </w:num>
  <w:num w:numId="7">
    <w:abstractNumId w:val="23"/>
  </w:num>
  <w:num w:numId="8">
    <w:abstractNumId w:val="13"/>
  </w:num>
  <w:num w:numId="9">
    <w:abstractNumId w:val="16"/>
  </w:num>
  <w:num w:numId="10">
    <w:abstractNumId w:val="22"/>
  </w:num>
  <w:num w:numId="11">
    <w:abstractNumId w:val="20"/>
  </w:num>
  <w:num w:numId="12">
    <w:abstractNumId w:val="35"/>
  </w:num>
  <w:num w:numId="13">
    <w:abstractNumId w:val="14"/>
  </w:num>
  <w:num w:numId="14">
    <w:abstractNumId w:val="11"/>
  </w:num>
  <w:num w:numId="15">
    <w:abstractNumId w:val="3"/>
  </w:num>
  <w:num w:numId="16">
    <w:abstractNumId w:val="5"/>
  </w:num>
  <w:num w:numId="17">
    <w:abstractNumId w:val="38"/>
  </w:num>
  <w:num w:numId="18">
    <w:abstractNumId w:val="30"/>
  </w:num>
  <w:num w:numId="19">
    <w:abstractNumId w:val="27"/>
  </w:num>
  <w:num w:numId="20">
    <w:abstractNumId w:val="9"/>
  </w:num>
  <w:num w:numId="21">
    <w:abstractNumId w:val="6"/>
  </w:num>
  <w:num w:numId="22">
    <w:abstractNumId w:val="26"/>
  </w:num>
  <w:num w:numId="23">
    <w:abstractNumId w:val="39"/>
  </w:num>
  <w:num w:numId="24">
    <w:abstractNumId w:val="24"/>
  </w:num>
  <w:num w:numId="25">
    <w:abstractNumId w:val="19"/>
  </w:num>
  <w:num w:numId="26">
    <w:abstractNumId w:val="2"/>
  </w:num>
  <w:num w:numId="27">
    <w:abstractNumId w:val="34"/>
  </w:num>
  <w:num w:numId="28">
    <w:abstractNumId w:val="15"/>
  </w:num>
  <w:num w:numId="29">
    <w:abstractNumId w:val="29"/>
  </w:num>
  <w:num w:numId="30">
    <w:abstractNumId w:val="8"/>
  </w:num>
  <w:num w:numId="31">
    <w:abstractNumId w:val="10"/>
  </w:num>
  <w:num w:numId="32">
    <w:abstractNumId w:val="12"/>
  </w:num>
  <w:num w:numId="33">
    <w:abstractNumId w:val="7"/>
  </w:num>
  <w:num w:numId="34">
    <w:abstractNumId w:val="28"/>
  </w:num>
  <w:num w:numId="35">
    <w:abstractNumId w:val="0"/>
  </w:num>
  <w:num w:numId="36">
    <w:abstractNumId w:val="4"/>
  </w:num>
  <w:num w:numId="37">
    <w:abstractNumId w:val="32"/>
  </w:num>
  <w:num w:numId="38">
    <w:abstractNumId w:val="1"/>
  </w:num>
  <w:num w:numId="39">
    <w:abstractNumId w:val="36"/>
  </w:num>
  <w:num w:numId="40">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81"/>
    <w:rsid w:val="00000956"/>
    <w:rsid w:val="0000569B"/>
    <w:rsid w:val="0000625C"/>
    <w:rsid w:val="00014174"/>
    <w:rsid w:val="00017100"/>
    <w:rsid w:val="00022EE8"/>
    <w:rsid w:val="0002343F"/>
    <w:rsid w:val="00023AD9"/>
    <w:rsid w:val="00026E72"/>
    <w:rsid w:val="000277E0"/>
    <w:rsid w:val="00027C78"/>
    <w:rsid w:val="0003187D"/>
    <w:rsid w:val="00031C8A"/>
    <w:rsid w:val="00033D4F"/>
    <w:rsid w:val="00034DC4"/>
    <w:rsid w:val="00036CD7"/>
    <w:rsid w:val="00036FF8"/>
    <w:rsid w:val="00040918"/>
    <w:rsid w:val="00045648"/>
    <w:rsid w:val="000474C5"/>
    <w:rsid w:val="00055A18"/>
    <w:rsid w:val="00055D28"/>
    <w:rsid w:val="000574A9"/>
    <w:rsid w:val="00063601"/>
    <w:rsid w:val="0006490F"/>
    <w:rsid w:val="00066721"/>
    <w:rsid w:val="0006755D"/>
    <w:rsid w:val="00071398"/>
    <w:rsid w:val="000738D7"/>
    <w:rsid w:val="000741D9"/>
    <w:rsid w:val="00074225"/>
    <w:rsid w:val="00076C15"/>
    <w:rsid w:val="00076C98"/>
    <w:rsid w:val="000772CD"/>
    <w:rsid w:val="00077CD0"/>
    <w:rsid w:val="000847EF"/>
    <w:rsid w:val="00093A5B"/>
    <w:rsid w:val="000961A8"/>
    <w:rsid w:val="00096712"/>
    <w:rsid w:val="00096A23"/>
    <w:rsid w:val="000A34AE"/>
    <w:rsid w:val="000B0A4D"/>
    <w:rsid w:val="000B5F2C"/>
    <w:rsid w:val="000B761B"/>
    <w:rsid w:val="000C0907"/>
    <w:rsid w:val="000C1F46"/>
    <w:rsid w:val="000C2343"/>
    <w:rsid w:val="000C425E"/>
    <w:rsid w:val="000C48C6"/>
    <w:rsid w:val="000C7A92"/>
    <w:rsid w:val="000D0C72"/>
    <w:rsid w:val="000D3A0F"/>
    <w:rsid w:val="000E0987"/>
    <w:rsid w:val="000F18D3"/>
    <w:rsid w:val="000F33C2"/>
    <w:rsid w:val="000F736E"/>
    <w:rsid w:val="00102EF2"/>
    <w:rsid w:val="00103685"/>
    <w:rsid w:val="00103739"/>
    <w:rsid w:val="00104F14"/>
    <w:rsid w:val="001110C3"/>
    <w:rsid w:val="001123BA"/>
    <w:rsid w:val="00115F45"/>
    <w:rsid w:val="001163C5"/>
    <w:rsid w:val="00117761"/>
    <w:rsid w:val="001250F6"/>
    <w:rsid w:val="0012629C"/>
    <w:rsid w:val="00126B47"/>
    <w:rsid w:val="00130D82"/>
    <w:rsid w:val="00137132"/>
    <w:rsid w:val="00137700"/>
    <w:rsid w:val="00151A79"/>
    <w:rsid w:val="00152DDE"/>
    <w:rsid w:val="00154C41"/>
    <w:rsid w:val="00170DE4"/>
    <w:rsid w:val="00172085"/>
    <w:rsid w:val="00172BE5"/>
    <w:rsid w:val="001778F3"/>
    <w:rsid w:val="0018211B"/>
    <w:rsid w:val="00183E51"/>
    <w:rsid w:val="0018642C"/>
    <w:rsid w:val="0019504B"/>
    <w:rsid w:val="00195059"/>
    <w:rsid w:val="001A5833"/>
    <w:rsid w:val="001B0896"/>
    <w:rsid w:val="001B0F78"/>
    <w:rsid w:val="001B4BE7"/>
    <w:rsid w:val="001C72C0"/>
    <w:rsid w:val="001D139F"/>
    <w:rsid w:val="001D6964"/>
    <w:rsid w:val="001D7069"/>
    <w:rsid w:val="001F3D50"/>
    <w:rsid w:val="001F5484"/>
    <w:rsid w:val="001F7B3F"/>
    <w:rsid w:val="002011FE"/>
    <w:rsid w:val="00205CBF"/>
    <w:rsid w:val="002067C5"/>
    <w:rsid w:val="0021269D"/>
    <w:rsid w:val="00213ADB"/>
    <w:rsid w:val="00216FBE"/>
    <w:rsid w:val="0021715D"/>
    <w:rsid w:val="002212C0"/>
    <w:rsid w:val="002239DB"/>
    <w:rsid w:val="00233551"/>
    <w:rsid w:val="00234C61"/>
    <w:rsid w:val="00235DCF"/>
    <w:rsid w:val="002361E6"/>
    <w:rsid w:val="00236DFE"/>
    <w:rsid w:val="0024404C"/>
    <w:rsid w:val="002534C2"/>
    <w:rsid w:val="00253A8E"/>
    <w:rsid w:val="00254096"/>
    <w:rsid w:val="00254ACB"/>
    <w:rsid w:val="00256F1D"/>
    <w:rsid w:val="00261846"/>
    <w:rsid w:val="00262AF2"/>
    <w:rsid w:val="002634B8"/>
    <w:rsid w:val="002654D8"/>
    <w:rsid w:val="002669F1"/>
    <w:rsid w:val="00267A6D"/>
    <w:rsid w:val="0028091F"/>
    <w:rsid w:val="002828C2"/>
    <w:rsid w:val="00286229"/>
    <w:rsid w:val="00290462"/>
    <w:rsid w:val="00290739"/>
    <w:rsid w:val="00294029"/>
    <w:rsid w:val="002A378F"/>
    <w:rsid w:val="002A5644"/>
    <w:rsid w:val="002C2939"/>
    <w:rsid w:val="002D1D3D"/>
    <w:rsid w:val="002D2DBF"/>
    <w:rsid w:val="002D776E"/>
    <w:rsid w:val="002E1E07"/>
    <w:rsid w:val="002E1F19"/>
    <w:rsid w:val="002E4160"/>
    <w:rsid w:val="002E439E"/>
    <w:rsid w:val="002E5771"/>
    <w:rsid w:val="002E5CCE"/>
    <w:rsid w:val="002E7FD8"/>
    <w:rsid w:val="002F062C"/>
    <w:rsid w:val="002F13D1"/>
    <w:rsid w:val="002F31C5"/>
    <w:rsid w:val="002F3FD3"/>
    <w:rsid w:val="002F4461"/>
    <w:rsid w:val="002F465B"/>
    <w:rsid w:val="002F75CA"/>
    <w:rsid w:val="00302F16"/>
    <w:rsid w:val="0030359E"/>
    <w:rsid w:val="00305DF5"/>
    <w:rsid w:val="00307BCC"/>
    <w:rsid w:val="003120C2"/>
    <w:rsid w:val="00314390"/>
    <w:rsid w:val="003155A8"/>
    <w:rsid w:val="003232C1"/>
    <w:rsid w:val="00323778"/>
    <w:rsid w:val="00326B9C"/>
    <w:rsid w:val="0033701B"/>
    <w:rsid w:val="003418BE"/>
    <w:rsid w:val="00341CCE"/>
    <w:rsid w:val="00342CFA"/>
    <w:rsid w:val="00345FEC"/>
    <w:rsid w:val="00352038"/>
    <w:rsid w:val="00353B02"/>
    <w:rsid w:val="00355E0C"/>
    <w:rsid w:val="00366F20"/>
    <w:rsid w:val="00367790"/>
    <w:rsid w:val="0037219A"/>
    <w:rsid w:val="00373E28"/>
    <w:rsid w:val="00376522"/>
    <w:rsid w:val="00376D4D"/>
    <w:rsid w:val="003833D6"/>
    <w:rsid w:val="00386494"/>
    <w:rsid w:val="0038703A"/>
    <w:rsid w:val="00391ABD"/>
    <w:rsid w:val="00391BD9"/>
    <w:rsid w:val="00392112"/>
    <w:rsid w:val="003A20BB"/>
    <w:rsid w:val="003A2C76"/>
    <w:rsid w:val="003A4698"/>
    <w:rsid w:val="003A51A1"/>
    <w:rsid w:val="003A56A4"/>
    <w:rsid w:val="003A6CFE"/>
    <w:rsid w:val="003B0AFA"/>
    <w:rsid w:val="003B1D2F"/>
    <w:rsid w:val="003B3C66"/>
    <w:rsid w:val="003C2715"/>
    <w:rsid w:val="003C2BC5"/>
    <w:rsid w:val="003D0B6B"/>
    <w:rsid w:val="003D405E"/>
    <w:rsid w:val="003E25F3"/>
    <w:rsid w:val="003E3B72"/>
    <w:rsid w:val="003E7BAE"/>
    <w:rsid w:val="003E7DB2"/>
    <w:rsid w:val="003F2FC5"/>
    <w:rsid w:val="003F7D19"/>
    <w:rsid w:val="0040518D"/>
    <w:rsid w:val="004114E5"/>
    <w:rsid w:val="00415EC9"/>
    <w:rsid w:val="0041608E"/>
    <w:rsid w:val="00417228"/>
    <w:rsid w:val="00417957"/>
    <w:rsid w:val="00420000"/>
    <w:rsid w:val="004213C9"/>
    <w:rsid w:val="004224CD"/>
    <w:rsid w:val="00423179"/>
    <w:rsid w:val="00423E9F"/>
    <w:rsid w:val="00424645"/>
    <w:rsid w:val="004253AF"/>
    <w:rsid w:val="004268D1"/>
    <w:rsid w:val="00427FC7"/>
    <w:rsid w:val="00432CB6"/>
    <w:rsid w:val="00433A24"/>
    <w:rsid w:val="00433AE2"/>
    <w:rsid w:val="004347B6"/>
    <w:rsid w:val="004412E1"/>
    <w:rsid w:val="00441529"/>
    <w:rsid w:val="00457977"/>
    <w:rsid w:val="00457BFE"/>
    <w:rsid w:val="00462126"/>
    <w:rsid w:val="00464553"/>
    <w:rsid w:val="0046538F"/>
    <w:rsid w:val="00466583"/>
    <w:rsid w:val="0047088F"/>
    <w:rsid w:val="00470C2C"/>
    <w:rsid w:val="0047241B"/>
    <w:rsid w:val="004744ED"/>
    <w:rsid w:val="00481596"/>
    <w:rsid w:val="0048368B"/>
    <w:rsid w:val="004841C0"/>
    <w:rsid w:val="00485904"/>
    <w:rsid w:val="00490A87"/>
    <w:rsid w:val="00495E8D"/>
    <w:rsid w:val="004A014A"/>
    <w:rsid w:val="004A1561"/>
    <w:rsid w:val="004A371E"/>
    <w:rsid w:val="004A6F44"/>
    <w:rsid w:val="004A73F9"/>
    <w:rsid w:val="004B1F41"/>
    <w:rsid w:val="004B3EA1"/>
    <w:rsid w:val="004C4412"/>
    <w:rsid w:val="004C4C86"/>
    <w:rsid w:val="004C5658"/>
    <w:rsid w:val="004C5911"/>
    <w:rsid w:val="004C5FAD"/>
    <w:rsid w:val="004C63A0"/>
    <w:rsid w:val="004D2AA3"/>
    <w:rsid w:val="004D4C85"/>
    <w:rsid w:val="004E0434"/>
    <w:rsid w:val="004E39D2"/>
    <w:rsid w:val="004E4C56"/>
    <w:rsid w:val="004E54D2"/>
    <w:rsid w:val="004E69DE"/>
    <w:rsid w:val="004E6ADA"/>
    <w:rsid w:val="004F00C9"/>
    <w:rsid w:val="004F0501"/>
    <w:rsid w:val="004F1F2D"/>
    <w:rsid w:val="004F1FDB"/>
    <w:rsid w:val="004F4CDC"/>
    <w:rsid w:val="00503543"/>
    <w:rsid w:val="0050737D"/>
    <w:rsid w:val="005078F9"/>
    <w:rsid w:val="00510BCB"/>
    <w:rsid w:val="005125B6"/>
    <w:rsid w:val="00513478"/>
    <w:rsid w:val="00523289"/>
    <w:rsid w:val="005249FA"/>
    <w:rsid w:val="00526C9C"/>
    <w:rsid w:val="005308F4"/>
    <w:rsid w:val="00531337"/>
    <w:rsid w:val="00532DAD"/>
    <w:rsid w:val="00533E1E"/>
    <w:rsid w:val="00546ECF"/>
    <w:rsid w:val="00547FD5"/>
    <w:rsid w:val="0055395E"/>
    <w:rsid w:val="00555D66"/>
    <w:rsid w:val="005625FA"/>
    <w:rsid w:val="005634D1"/>
    <w:rsid w:val="005643C1"/>
    <w:rsid w:val="0056651F"/>
    <w:rsid w:val="00566F93"/>
    <w:rsid w:val="00572ADD"/>
    <w:rsid w:val="0057309C"/>
    <w:rsid w:val="00574762"/>
    <w:rsid w:val="00574BE6"/>
    <w:rsid w:val="0058601A"/>
    <w:rsid w:val="00587C82"/>
    <w:rsid w:val="00592B85"/>
    <w:rsid w:val="00595449"/>
    <w:rsid w:val="00597AFC"/>
    <w:rsid w:val="005A0468"/>
    <w:rsid w:val="005A0B64"/>
    <w:rsid w:val="005A5BA7"/>
    <w:rsid w:val="005A63C0"/>
    <w:rsid w:val="005B38CA"/>
    <w:rsid w:val="005B41A9"/>
    <w:rsid w:val="005C26A7"/>
    <w:rsid w:val="005C43F4"/>
    <w:rsid w:val="005C4C65"/>
    <w:rsid w:val="005C545B"/>
    <w:rsid w:val="005C63B3"/>
    <w:rsid w:val="005C7EFC"/>
    <w:rsid w:val="005D5B05"/>
    <w:rsid w:val="005D5CA5"/>
    <w:rsid w:val="005D609D"/>
    <w:rsid w:val="006033B4"/>
    <w:rsid w:val="00603D8D"/>
    <w:rsid w:val="00604D6B"/>
    <w:rsid w:val="00605E28"/>
    <w:rsid w:val="006071CC"/>
    <w:rsid w:val="00607614"/>
    <w:rsid w:val="00610DAC"/>
    <w:rsid w:val="00612DBD"/>
    <w:rsid w:val="00614708"/>
    <w:rsid w:val="00630094"/>
    <w:rsid w:val="00632E56"/>
    <w:rsid w:val="00633092"/>
    <w:rsid w:val="00634A73"/>
    <w:rsid w:val="00635D52"/>
    <w:rsid w:val="00636959"/>
    <w:rsid w:val="00637A72"/>
    <w:rsid w:val="006444EE"/>
    <w:rsid w:val="00644AB6"/>
    <w:rsid w:val="00650816"/>
    <w:rsid w:val="00651B94"/>
    <w:rsid w:val="006542C3"/>
    <w:rsid w:val="006552EE"/>
    <w:rsid w:val="006553FB"/>
    <w:rsid w:val="0065645D"/>
    <w:rsid w:val="00656C36"/>
    <w:rsid w:val="00663066"/>
    <w:rsid w:val="0066447F"/>
    <w:rsid w:val="0067087D"/>
    <w:rsid w:val="00671173"/>
    <w:rsid w:val="0067129D"/>
    <w:rsid w:val="0068205C"/>
    <w:rsid w:val="006828B4"/>
    <w:rsid w:val="006844BD"/>
    <w:rsid w:val="00684ABA"/>
    <w:rsid w:val="00686A04"/>
    <w:rsid w:val="0069059C"/>
    <w:rsid w:val="00691CA8"/>
    <w:rsid w:val="006960EB"/>
    <w:rsid w:val="006963A9"/>
    <w:rsid w:val="00696B56"/>
    <w:rsid w:val="0069711F"/>
    <w:rsid w:val="006A06A1"/>
    <w:rsid w:val="006A11F2"/>
    <w:rsid w:val="006A29DE"/>
    <w:rsid w:val="006A5977"/>
    <w:rsid w:val="006A6A61"/>
    <w:rsid w:val="006B3DD9"/>
    <w:rsid w:val="006B588F"/>
    <w:rsid w:val="006B6A62"/>
    <w:rsid w:val="006C3034"/>
    <w:rsid w:val="006C3ACB"/>
    <w:rsid w:val="006C4E47"/>
    <w:rsid w:val="006C4F04"/>
    <w:rsid w:val="006C5BDE"/>
    <w:rsid w:val="006C5D22"/>
    <w:rsid w:val="006D0C7C"/>
    <w:rsid w:val="006D3DDF"/>
    <w:rsid w:val="006D5C61"/>
    <w:rsid w:val="006D6877"/>
    <w:rsid w:val="006E0620"/>
    <w:rsid w:val="006E0A97"/>
    <w:rsid w:val="006E3915"/>
    <w:rsid w:val="006E3FB3"/>
    <w:rsid w:val="006E42B0"/>
    <w:rsid w:val="006E6D14"/>
    <w:rsid w:val="006F0440"/>
    <w:rsid w:val="006F0637"/>
    <w:rsid w:val="006F2BA7"/>
    <w:rsid w:val="006F5A04"/>
    <w:rsid w:val="006F5A3C"/>
    <w:rsid w:val="006F61D1"/>
    <w:rsid w:val="00703D35"/>
    <w:rsid w:val="007041FD"/>
    <w:rsid w:val="007071C8"/>
    <w:rsid w:val="00707A7B"/>
    <w:rsid w:val="0071365B"/>
    <w:rsid w:val="00714500"/>
    <w:rsid w:val="00721DFD"/>
    <w:rsid w:val="00725301"/>
    <w:rsid w:val="00732C13"/>
    <w:rsid w:val="00734DB8"/>
    <w:rsid w:val="0073501A"/>
    <w:rsid w:val="00736001"/>
    <w:rsid w:val="00741851"/>
    <w:rsid w:val="00745666"/>
    <w:rsid w:val="00747FDA"/>
    <w:rsid w:val="00752017"/>
    <w:rsid w:val="00753239"/>
    <w:rsid w:val="00756959"/>
    <w:rsid w:val="00757285"/>
    <w:rsid w:val="00763BA3"/>
    <w:rsid w:val="007644B4"/>
    <w:rsid w:val="00764AA8"/>
    <w:rsid w:val="007707DE"/>
    <w:rsid w:val="00770FCB"/>
    <w:rsid w:val="00772141"/>
    <w:rsid w:val="00774CC5"/>
    <w:rsid w:val="00777259"/>
    <w:rsid w:val="00777EC3"/>
    <w:rsid w:val="0078178C"/>
    <w:rsid w:val="00782A5A"/>
    <w:rsid w:val="00783B9A"/>
    <w:rsid w:val="00791E7A"/>
    <w:rsid w:val="00792A84"/>
    <w:rsid w:val="00792BF2"/>
    <w:rsid w:val="00794182"/>
    <w:rsid w:val="007948B1"/>
    <w:rsid w:val="007A5E4C"/>
    <w:rsid w:val="007A5E92"/>
    <w:rsid w:val="007B354C"/>
    <w:rsid w:val="007B746A"/>
    <w:rsid w:val="007C02D5"/>
    <w:rsid w:val="007C3788"/>
    <w:rsid w:val="007C5FEA"/>
    <w:rsid w:val="007D0181"/>
    <w:rsid w:val="007D0AF7"/>
    <w:rsid w:val="007D6FBD"/>
    <w:rsid w:val="007E1536"/>
    <w:rsid w:val="007E34E6"/>
    <w:rsid w:val="007E7984"/>
    <w:rsid w:val="007F2A1D"/>
    <w:rsid w:val="007F3714"/>
    <w:rsid w:val="007F7B79"/>
    <w:rsid w:val="0080055F"/>
    <w:rsid w:val="008025E5"/>
    <w:rsid w:val="0080394C"/>
    <w:rsid w:val="00804F38"/>
    <w:rsid w:val="0081005D"/>
    <w:rsid w:val="00810064"/>
    <w:rsid w:val="00813394"/>
    <w:rsid w:val="008153C8"/>
    <w:rsid w:val="00821D06"/>
    <w:rsid w:val="00823A8D"/>
    <w:rsid w:val="00827EB7"/>
    <w:rsid w:val="00833578"/>
    <w:rsid w:val="008357F5"/>
    <w:rsid w:val="0083784E"/>
    <w:rsid w:val="00840901"/>
    <w:rsid w:val="0084425E"/>
    <w:rsid w:val="00846112"/>
    <w:rsid w:val="008476F3"/>
    <w:rsid w:val="00850787"/>
    <w:rsid w:val="00851CE5"/>
    <w:rsid w:val="008572D6"/>
    <w:rsid w:val="00860ABE"/>
    <w:rsid w:val="008714B9"/>
    <w:rsid w:val="0087332E"/>
    <w:rsid w:val="00873868"/>
    <w:rsid w:val="00874632"/>
    <w:rsid w:val="00877FB2"/>
    <w:rsid w:val="00880958"/>
    <w:rsid w:val="00880E50"/>
    <w:rsid w:val="00883105"/>
    <w:rsid w:val="00883748"/>
    <w:rsid w:val="00884C84"/>
    <w:rsid w:val="0088664A"/>
    <w:rsid w:val="00893021"/>
    <w:rsid w:val="00893174"/>
    <w:rsid w:val="00895DA0"/>
    <w:rsid w:val="008A2871"/>
    <w:rsid w:val="008A5831"/>
    <w:rsid w:val="008A6E8C"/>
    <w:rsid w:val="008B0230"/>
    <w:rsid w:val="008B1CCE"/>
    <w:rsid w:val="008B311E"/>
    <w:rsid w:val="008B3D14"/>
    <w:rsid w:val="008B5229"/>
    <w:rsid w:val="008B5736"/>
    <w:rsid w:val="008B754F"/>
    <w:rsid w:val="008C0602"/>
    <w:rsid w:val="008C0841"/>
    <w:rsid w:val="008C1C9D"/>
    <w:rsid w:val="008C1F3E"/>
    <w:rsid w:val="008D0115"/>
    <w:rsid w:val="008D42B8"/>
    <w:rsid w:val="008E13B4"/>
    <w:rsid w:val="008E26F5"/>
    <w:rsid w:val="008E6408"/>
    <w:rsid w:val="00900B3E"/>
    <w:rsid w:val="0090454B"/>
    <w:rsid w:val="00905FD6"/>
    <w:rsid w:val="00906768"/>
    <w:rsid w:val="00906C8F"/>
    <w:rsid w:val="00906F29"/>
    <w:rsid w:val="00911D8D"/>
    <w:rsid w:val="00913033"/>
    <w:rsid w:val="00914C6A"/>
    <w:rsid w:val="00915C7D"/>
    <w:rsid w:val="009161DF"/>
    <w:rsid w:val="009171B4"/>
    <w:rsid w:val="00917BB4"/>
    <w:rsid w:val="00924552"/>
    <w:rsid w:val="00931A03"/>
    <w:rsid w:val="00931E19"/>
    <w:rsid w:val="00937077"/>
    <w:rsid w:val="009405D6"/>
    <w:rsid w:val="00940C76"/>
    <w:rsid w:val="00942AED"/>
    <w:rsid w:val="00943D6E"/>
    <w:rsid w:val="00945D86"/>
    <w:rsid w:val="00946597"/>
    <w:rsid w:val="00953604"/>
    <w:rsid w:val="00953BB1"/>
    <w:rsid w:val="00954959"/>
    <w:rsid w:val="0096131A"/>
    <w:rsid w:val="00962788"/>
    <w:rsid w:val="00966AF8"/>
    <w:rsid w:val="00974AAD"/>
    <w:rsid w:val="00975178"/>
    <w:rsid w:val="0098066B"/>
    <w:rsid w:val="0098466A"/>
    <w:rsid w:val="00987C50"/>
    <w:rsid w:val="00990B04"/>
    <w:rsid w:val="009A0F0E"/>
    <w:rsid w:val="009A2689"/>
    <w:rsid w:val="009A469A"/>
    <w:rsid w:val="009B370F"/>
    <w:rsid w:val="009B6A89"/>
    <w:rsid w:val="009C116C"/>
    <w:rsid w:val="009D3575"/>
    <w:rsid w:val="009D39A9"/>
    <w:rsid w:val="009D7269"/>
    <w:rsid w:val="009E36EF"/>
    <w:rsid w:val="009E388A"/>
    <w:rsid w:val="009F2248"/>
    <w:rsid w:val="009F407C"/>
    <w:rsid w:val="00A016C3"/>
    <w:rsid w:val="00A043D4"/>
    <w:rsid w:val="00A05FB3"/>
    <w:rsid w:val="00A06690"/>
    <w:rsid w:val="00A10524"/>
    <w:rsid w:val="00A109CD"/>
    <w:rsid w:val="00A1601C"/>
    <w:rsid w:val="00A20F7B"/>
    <w:rsid w:val="00A215A2"/>
    <w:rsid w:val="00A23BFF"/>
    <w:rsid w:val="00A37FA7"/>
    <w:rsid w:val="00A41CD4"/>
    <w:rsid w:val="00A43EDA"/>
    <w:rsid w:val="00A44399"/>
    <w:rsid w:val="00A4479E"/>
    <w:rsid w:val="00A479A8"/>
    <w:rsid w:val="00A5141A"/>
    <w:rsid w:val="00A53EB7"/>
    <w:rsid w:val="00A600A1"/>
    <w:rsid w:val="00A623C4"/>
    <w:rsid w:val="00A7140A"/>
    <w:rsid w:val="00A722C4"/>
    <w:rsid w:val="00A739B0"/>
    <w:rsid w:val="00A76726"/>
    <w:rsid w:val="00A76DB3"/>
    <w:rsid w:val="00A81EB4"/>
    <w:rsid w:val="00A8321E"/>
    <w:rsid w:val="00A8448B"/>
    <w:rsid w:val="00A928BA"/>
    <w:rsid w:val="00A95C60"/>
    <w:rsid w:val="00A9678F"/>
    <w:rsid w:val="00A97231"/>
    <w:rsid w:val="00AA2234"/>
    <w:rsid w:val="00AA22AC"/>
    <w:rsid w:val="00AA3E99"/>
    <w:rsid w:val="00AB1CD6"/>
    <w:rsid w:val="00AB6FA7"/>
    <w:rsid w:val="00AC2A56"/>
    <w:rsid w:val="00AC2BD0"/>
    <w:rsid w:val="00AC3C7A"/>
    <w:rsid w:val="00AC4529"/>
    <w:rsid w:val="00AD2C55"/>
    <w:rsid w:val="00AD3F5B"/>
    <w:rsid w:val="00AD4CA0"/>
    <w:rsid w:val="00AE05B9"/>
    <w:rsid w:val="00AE0EC4"/>
    <w:rsid w:val="00AE229A"/>
    <w:rsid w:val="00AE2805"/>
    <w:rsid w:val="00AE68C5"/>
    <w:rsid w:val="00AF1890"/>
    <w:rsid w:val="00AF314B"/>
    <w:rsid w:val="00B01522"/>
    <w:rsid w:val="00B0231E"/>
    <w:rsid w:val="00B06245"/>
    <w:rsid w:val="00B10C6C"/>
    <w:rsid w:val="00B170A6"/>
    <w:rsid w:val="00B17EE0"/>
    <w:rsid w:val="00B244CA"/>
    <w:rsid w:val="00B2455F"/>
    <w:rsid w:val="00B26D8B"/>
    <w:rsid w:val="00B37879"/>
    <w:rsid w:val="00B404E7"/>
    <w:rsid w:val="00B44AFE"/>
    <w:rsid w:val="00B455F2"/>
    <w:rsid w:val="00B47DEF"/>
    <w:rsid w:val="00B500BC"/>
    <w:rsid w:val="00B50863"/>
    <w:rsid w:val="00B50C67"/>
    <w:rsid w:val="00B53D89"/>
    <w:rsid w:val="00B54B42"/>
    <w:rsid w:val="00B54C61"/>
    <w:rsid w:val="00B54F08"/>
    <w:rsid w:val="00B562C1"/>
    <w:rsid w:val="00B57C7B"/>
    <w:rsid w:val="00B60693"/>
    <w:rsid w:val="00B6434C"/>
    <w:rsid w:val="00B66410"/>
    <w:rsid w:val="00B67E7C"/>
    <w:rsid w:val="00B72227"/>
    <w:rsid w:val="00B72DFC"/>
    <w:rsid w:val="00B75337"/>
    <w:rsid w:val="00B76C54"/>
    <w:rsid w:val="00B84A03"/>
    <w:rsid w:val="00B8588D"/>
    <w:rsid w:val="00B871C4"/>
    <w:rsid w:val="00B875E9"/>
    <w:rsid w:val="00B93EBF"/>
    <w:rsid w:val="00B96ACE"/>
    <w:rsid w:val="00B971D1"/>
    <w:rsid w:val="00BA52C2"/>
    <w:rsid w:val="00BA671D"/>
    <w:rsid w:val="00BA771D"/>
    <w:rsid w:val="00BB0546"/>
    <w:rsid w:val="00BB2607"/>
    <w:rsid w:val="00BB3961"/>
    <w:rsid w:val="00BB3BCA"/>
    <w:rsid w:val="00BB50BA"/>
    <w:rsid w:val="00BB70CD"/>
    <w:rsid w:val="00BC262A"/>
    <w:rsid w:val="00BD20DF"/>
    <w:rsid w:val="00BD2941"/>
    <w:rsid w:val="00BD3498"/>
    <w:rsid w:val="00BD3537"/>
    <w:rsid w:val="00BD5049"/>
    <w:rsid w:val="00BD5D62"/>
    <w:rsid w:val="00BD7627"/>
    <w:rsid w:val="00BE0208"/>
    <w:rsid w:val="00BE152E"/>
    <w:rsid w:val="00BE6ACF"/>
    <w:rsid w:val="00BF19E4"/>
    <w:rsid w:val="00BF2BD8"/>
    <w:rsid w:val="00BF6165"/>
    <w:rsid w:val="00C0184C"/>
    <w:rsid w:val="00C0490A"/>
    <w:rsid w:val="00C05BF6"/>
    <w:rsid w:val="00C06904"/>
    <w:rsid w:val="00C101A4"/>
    <w:rsid w:val="00C10D55"/>
    <w:rsid w:val="00C11F3B"/>
    <w:rsid w:val="00C12395"/>
    <w:rsid w:val="00C12902"/>
    <w:rsid w:val="00C23BF8"/>
    <w:rsid w:val="00C248B9"/>
    <w:rsid w:val="00C25EE0"/>
    <w:rsid w:val="00C26736"/>
    <w:rsid w:val="00C2720E"/>
    <w:rsid w:val="00C32EC2"/>
    <w:rsid w:val="00C413A9"/>
    <w:rsid w:val="00C41EBE"/>
    <w:rsid w:val="00C46BA3"/>
    <w:rsid w:val="00C57DCF"/>
    <w:rsid w:val="00C61D7F"/>
    <w:rsid w:val="00C642E9"/>
    <w:rsid w:val="00C74FFB"/>
    <w:rsid w:val="00C75A05"/>
    <w:rsid w:val="00C772C5"/>
    <w:rsid w:val="00C81854"/>
    <w:rsid w:val="00C83539"/>
    <w:rsid w:val="00C871BC"/>
    <w:rsid w:val="00C977B2"/>
    <w:rsid w:val="00C97BF1"/>
    <w:rsid w:val="00CA24F9"/>
    <w:rsid w:val="00CB37FF"/>
    <w:rsid w:val="00CB384D"/>
    <w:rsid w:val="00CB41F3"/>
    <w:rsid w:val="00CB5F9D"/>
    <w:rsid w:val="00CB63F4"/>
    <w:rsid w:val="00CC1D74"/>
    <w:rsid w:val="00CC246D"/>
    <w:rsid w:val="00CC3BEE"/>
    <w:rsid w:val="00CC5A76"/>
    <w:rsid w:val="00CC5E24"/>
    <w:rsid w:val="00CD14B2"/>
    <w:rsid w:val="00CD4DF4"/>
    <w:rsid w:val="00CE1E2B"/>
    <w:rsid w:val="00CF018B"/>
    <w:rsid w:val="00CF1750"/>
    <w:rsid w:val="00CF34F5"/>
    <w:rsid w:val="00D02F0B"/>
    <w:rsid w:val="00D03B6F"/>
    <w:rsid w:val="00D03E15"/>
    <w:rsid w:val="00D04CF3"/>
    <w:rsid w:val="00D054F6"/>
    <w:rsid w:val="00D10088"/>
    <w:rsid w:val="00D12202"/>
    <w:rsid w:val="00D12865"/>
    <w:rsid w:val="00D12BF7"/>
    <w:rsid w:val="00D12E9A"/>
    <w:rsid w:val="00D130B0"/>
    <w:rsid w:val="00D151A6"/>
    <w:rsid w:val="00D17253"/>
    <w:rsid w:val="00D22C36"/>
    <w:rsid w:val="00D32BB1"/>
    <w:rsid w:val="00D3560B"/>
    <w:rsid w:val="00D3755A"/>
    <w:rsid w:val="00D4103E"/>
    <w:rsid w:val="00D5405E"/>
    <w:rsid w:val="00D560A1"/>
    <w:rsid w:val="00D56764"/>
    <w:rsid w:val="00D57399"/>
    <w:rsid w:val="00D6466E"/>
    <w:rsid w:val="00D70AEF"/>
    <w:rsid w:val="00D7127D"/>
    <w:rsid w:val="00D748E9"/>
    <w:rsid w:val="00D752BB"/>
    <w:rsid w:val="00D7587F"/>
    <w:rsid w:val="00D77250"/>
    <w:rsid w:val="00D91459"/>
    <w:rsid w:val="00D91A99"/>
    <w:rsid w:val="00D91CEA"/>
    <w:rsid w:val="00D936C3"/>
    <w:rsid w:val="00D945CE"/>
    <w:rsid w:val="00D96031"/>
    <w:rsid w:val="00DA1077"/>
    <w:rsid w:val="00DA1714"/>
    <w:rsid w:val="00DA2793"/>
    <w:rsid w:val="00DA27FF"/>
    <w:rsid w:val="00DB1CAE"/>
    <w:rsid w:val="00DB2F43"/>
    <w:rsid w:val="00DB3C46"/>
    <w:rsid w:val="00DB5FAB"/>
    <w:rsid w:val="00DC0AB3"/>
    <w:rsid w:val="00DC11F3"/>
    <w:rsid w:val="00DC2410"/>
    <w:rsid w:val="00DC4600"/>
    <w:rsid w:val="00DD4D39"/>
    <w:rsid w:val="00DD702F"/>
    <w:rsid w:val="00DE0A59"/>
    <w:rsid w:val="00DE3255"/>
    <w:rsid w:val="00DE6348"/>
    <w:rsid w:val="00DF210E"/>
    <w:rsid w:val="00DF2F9B"/>
    <w:rsid w:val="00DF5EA8"/>
    <w:rsid w:val="00DF7BF9"/>
    <w:rsid w:val="00E04742"/>
    <w:rsid w:val="00E0482B"/>
    <w:rsid w:val="00E1177B"/>
    <w:rsid w:val="00E11942"/>
    <w:rsid w:val="00E13A51"/>
    <w:rsid w:val="00E15B31"/>
    <w:rsid w:val="00E163B8"/>
    <w:rsid w:val="00E20665"/>
    <w:rsid w:val="00E226E6"/>
    <w:rsid w:val="00E2402D"/>
    <w:rsid w:val="00E25FFE"/>
    <w:rsid w:val="00E27097"/>
    <w:rsid w:val="00E2786A"/>
    <w:rsid w:val="00E32E48"/>
    <w:rsid w:val="00E34642"/>
    <w:rsid w:val="00E34D28"/>
    <w:rsid w:val="00E3559D"/>
    <w:rsid w:val="00E46361"/>
    <w:rsid w:val="00E52253"/>
    <w:rsid w:val="00E550DD"/>
    <w:rsid w:val="00E56A7C"/>
    <w:rsid w:val="00E61F76"/>
    <w:rsid w:val="00E6598C"/>
    <w:rsid w:val="00E66C1F"/>
    <w:rsid w:val="00E703DD"/>
    <w:rsid w:val="00E76F40"/>
    <w:rsid w:val="00E779D5"/>
    <w:rsid w:val="00E80CEF"/>
    <w:rsid w:val="00E85B02"/>
    <w:rsid w:val="00E872E2"/>
    <w:rsid w:val="00E87415"/>
    <w:rsid w:val="00E90DBC"/>
    <w:rsid w:val="00E94013"/>
    <w:rsid w:val="00E96315"/>
    <w:rsid w:val="00E97900"/>
    <w:rsid w:val="00EA294A"/>
    <w:rsid w:val="00EA305C"/>
    <w:rsid w:val="00EA3E11"/>
    <w:rsid w:val="00EA6EE5"/>
    <w:rsid w:val="00EA7841"/>
    <w:rsid w:val="00EB0A31"/>
    <w:rsid w:val="00EB52EA"/>
    <w:rsid w:val="00EB543E"/>
    <w:rsid w:val="00EB7D78"/>
    <w:rsid w:val="00ED0326"/>
    <w:rsid w:val="00ED1CF5"/>
    <w:rsid w:val="00ED31E9"/>
    <w:rsid w:val="00ED67D7"/>
    <w:rsid w:val="00ED6C9F"/>
    <w:rsid w:val="00EE1699"/>
    <w:rsid w:val="00EE21A5"/>
    <w:rsid w:val="00EE236A"/>
    <w:rsid w:val="00EE42C2"/>
    <w:rsid w:val="00EE494A"/>
    <w:rsid w:val="00EE5BF1"/>
    <w:rsid w:val="00EE60C3"/>
    <w:rsid w:val="00EF0700"/>
    <w:rsid w:val="00EF1FA8"/>
    <w:rsid w:val="00EF4A87"/>
    <w:rsid w:val="00EF7129"/>
    <w:rsid w:val="00F00A1A"/>
    <w:rsid w:val="00F01169"/>
    <w:rsid w:val="00F044AE"/>
    <w:rsid w:val="00F054CC"/>
    <w:rsid w:val="00F0555C"/>
    <w:rsid w:val="00F0586D"/>
    <w:rsid w:val="00F13AAC"/>
    <w:rsid w:val="00F14203"/>
    <w:rsid w:val="00F149A3"/>
    <w:rsid w:val="00F149F5"/>
    <w:rsid w:val="00F14DE0"/>
    <w:rsid w:val="00F150B8"/>
    <w:rsid w:val="00F16013"/>
    <w:rsid w:val="00F2143D"/>
    <w:rsid w:val="00F23D4C"/>
    <w:rsid w:val="00F26F41"/>
    <w:rsid w:val="00F30651"/>
    <w:rsid w:val="00F319F5"/>
    <w:rsid w:val="00F32EE0"/>
    <w:rsid w:val="00F36380"/>
    <w:rsid w:val="00F3781C"/>
    <w:rsid w:val="00F37E8B"/>
    <w:rsid w:val="00F41488"/>
    <w:rsid w:val="00F4352A"/>
    <w:rsid w:val="00F43E5E"/>
    <w:rsid w:val="00F51239"/>
    <w:rsid w:val="00F5326C"/>
    <w:rsid w:val="00F55AD5"/>
    <w:rsid w:val="00F576B7"/>
    <w:rsid w:val="00F60FE8"/>
    <w:rsid w:val="00F6104C"/>
    <w:rsid w:val="00F61BB2"/>
    <w:rsid w:val="00F632AA"/>
    <w:rsid w:val="00F66924"/>
    <w:rsid w:val="00F7279B"/>
    <w:rsid w:val="00F7596C"/>
    <w:rsid w:val="00F760BB"/>
    <w:rsid w:val="00F77DC2"/>
    <w:rsid w:val="00F82512"/>
    <w:rsid w:val="00F8313F"/>
    <w:rsid w:val="00F8386D"/>
    <w:rsid w:val="00F84FE7"/>
    <w:rsid w:val="00F92B44"/>
    <w:rsid w:val="00F94C49"/>
    <w:rsid w:val="00FA01EE"/>
    <w:rsid w:val="00FA0FC4"/>
    <w:rsid w:val="00FA41FD"/>
    <w:rsid w:val="00FA4C58"/>
    <w:rsid w:val="00FB168F"/>
    <w:rsid w:val="00FB362C"/>
    <w:rsid w:val="00FB51B6"/>
    <w:rsid w:val="00FB5695"/>
    <w:rsid w:val="00FB634A"/>
    <w:rsid w:val="00FC1848"/>
    <w:rsid w:val="00FC184E"/>
    <w:rsid w:val="00FC2C8E"/>
    <w:rsid w:val="00FC2CCC"/>
    <w:rsid w:val="00FC307D"/>
    <w:rsid w:val="00FC713C"/>
    <w:rsid w:val="00FC79FB"/>
    <w:rsid w:val="00FD0211"/>
    <w:rsid w:val="00FD4F89"/>
    <w:rsid w:val="00FE0992"/>
    <w:rsid w:val="00FE1F41"/>
    <w:rsid w:val="00FE2204"/>
    <w:rsid w:val="00FE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98225"/>
  <w15:docId w15:val="{BC8F1889-46BF-42B8-8D74-EC924472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66924"/>
    <w:rPr>
      <w:sz w:val="24"/>
      <w:szCs w:val="24"/>
    </w:rPr>
  </w:style>
  <w:style w:type="paragraph" w:styleId="Heading1">
    <w:name w:val="heading 1"/>
    <w:aliases w:val="Fact Sheet Title"/>
    <w:basedOn w:val="Normal"/>
    <w:next w:val="Normal"/>
    <w:qFormat/>
    <w:rsid w:val="00A4479E"/>
    <w:pPr>
      <w:keepNext/>
      <w:spacing w:before="60" w:after="60"/>
      <w:jc w:val="both"/>
      <w:outlineLvl w:val="0"/>
    </w:pPr>
    <w:rPr>
      <w:rFonts w:ascii="Copperplate Gothic Light" w:eastAsia="Times" w:hAnsi="Copperplate Gothic Light"/>
      <w:b/>
      <w:kern w:val="3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6A7"/>
    <w:pPr>
      <w:tabs>
        <w:tab w:val="center" w:pos="4320"/>
        <w:tab w:val="right" w:pos="8640"/>
      </w:tabs>
    </w:pPr>
    <w:rPr>
      <w:rFonts w:ascii="Times" w:eastAsia="Times" w:hAnsi="Times"/>
      <w:szCs w:val="20"/>
    </w:rPr>
  </w:style>
  <w:style w:type="paragraph" w:styleId="Footer">
    <w:name w:val="footer"/>
    <w:basedOn w:val="Normal"/>
    <w:link w:val="FooterChar"/>
    <w:uiPriority w:val="99"/>
    <w:rsid w:val="005C26A7"/>
    <w:pPr>
      <w:tabs>
        <w:tab w:val="center" w:pos="4320"/>
        <w:tab w:val="right" w:pos="8640"/>
      </w:tabs>
    </w:pPr>
    <w:rPr>
      <w:rFonts w:ascii="Times" w:eastAsia="Times" w:hAnsi="Times"/>
      <w:szCs w:val="20"/>
    </w:rPr>
  </w:style>
  <w:style w:type="paragraph" w:styleId="BalloonText">
    <w:name w:val="Balloon Text"/>
    <w:basedOn w:val="Normal"/>
    <w:semiHidden/>
    <w:rsid w:val="00966AF8"/>
    <w:rPr>
      <w:rFonts w:ascii="Tahoma" w:eastAsia="Times" w:hAnsi="Tahoma" w:cs="Tahoma"/>
      <w:sz w:val="16"/>
      <w:szCs w:val="16"/>
    </w:rPr>
  </w:style>
  <w:style w:type="paragraph" w:styleId="Salutation">
    <w:name w:val="Salutation"/>
    <w:basedOn w:val="Normal"/>
    <w:next w:val="Normal"/>
    <w:rsid w:val="00E163B8"/>
    <w:pPr>
      <w:spacing w:before="220" w:after="220"/>
      <w:ind w:left="835" w:right="-360"/>
    </w:pPr>
    <w:rPr>
      <w:sz w:val="20"/>
      <w:szCs w:val="20"/>
    </w:rPr>
  </w:style>
  <w:style w:type="paragraph" w:styleId="BodyText">
    <w:name w:val="Body Text"/>
    <w:basedOn w:val="Normal"/>
    <w:rsid w:val="00E163B8"/>
    <w:pPr>
      <w:spacing w:after="220" w:line="220" w:lineRule="atLeast"/>
      <w:ind w:left="835" w:right="-360"/>
    </w:pPr>
    <w:rPr>
      <w:sz w:val="20"/>
      <w:szCs w:val="20"/>
    </w:rPr>
  </w:style>
  <w:style w:type="paragraph" w:styleId="Closing">
    <w:name w:val="Closing"/>
    <w:basedOn w:val="Normal"/>
    <w:next w:val="Signature"/>
    <w:rsid w:val="00E163B8"/>
    <w:pPr>
      <w:keepNext/>
      <w:spacing w:after="60"/>
      <w:ind w:left="840" w:right="-360"/>
    </w:pPr>
    <w:rPr>
      <w:sz w:val="20"/>
      <w:szCs w:val="20"/>
    </w:rPr>
  </w:style>
  <w:style w:type="paragraph" w:styleId="Signature">
    <w:name w:val="Signature"/>
    <w:basedOn w:val="Normal"/>
    <w:next w:val="SignatureJobTitle"/>
    <w:rsid w:val="00E163B8"/>
    <w:pPr>
      <w:keepNext/>
      <w:spacing w:before="880"/>
      <w:ind w:left="840" w:right="-360"/>
    </w:pPr>
    <w:rPr>
      <w:sz w:val="20"/>
      <w:szCs w:val="20"/>
    </w:rPr>
  </w:style>
  <w:style w:type="paragraph" w:styleId="Date">
    <w:name w:val="Date"/>
    <w:basedOn w:val="Normal"/>
    <w:next w:val="InsideAddressName"/>
    <w:rsid w:val="00E163B8"/>
    <w:pPr>
      <w:spacing w:after="260" w:line="220" w:lineRule="atLeast"/>
      <w:ind w:left="835" w:right="-360"/>
    </w:pPr>
    <w:rPr>
      <w:sz w:val="20"/>
      <w:szCs w:val="20"/>
    </w:rPr>
  </w:style>
  <w:style w:type="paragraph" w:customStyle="1" w:styleId="InsideAddress">
    <w:name w:val="Inside Address"/>
    <w:basedOn w:val="Normal"/>
    <w:rsid w:val="00E163B8"/>
    <w:pPr>
      <w:ind w:left="835" w:right="-360"/>
    </w:pPr>
    <w:rPr>
      <w:sz w:val="20"/>
      <w:szCs w:val="20"/>
    </w:rPr>
  </w:style>
  <w:style w:type="paragraph" w:customStyle="1" w:styleId="InsideAddressName">
    <w:name w:val="Inside Address Name"/>
    <w:basedOn w:val="InsideAddress"/>
    <w:next w:val="InsideAddress"/>
    <w:rsid w:val="00E163B8"/>
    <w:pPr>
      <w:spacing w:before="220"/>
    </w:pPr>
  </w:style>
  <w:style w:type="paragraph" w:customStyle="1" w:styleId="SignatureJobTitle">
    <w:name w:val="Signature Job Title"/>
    <w:basedOn w:val="Signature"/>
    <w:next w:val="Normal"/>
    <w:rsid w:val="00E163B8"/>
    <w:pPr>
      <w:spacing w:before="0"/>
    </w:pPr>
  </w:style>
  <w:style w:type="paragraph" w:styleId="NormalWeb">
    <w:name w:val="Normal (Web)"/>
    <w:basedOn w:val="Normal"/>
    <w:rsid w:val="002E1E07"/>
    <w:pPr>
      <w:spacing w:before="100" w:beforeAutospacing="1" w:after="100" w:afterAutospacing="1"/>
    </w:pPr>
  </w:style>
  <w:style w:type="character" w:styleId="Hyperlink">
    <w:name w:val="Hyperlink"/>
    <w:rsid w:val="002534C2"/>
    <w:rPr>
      <w:color w:val="0000FF"/>
      <w:u w:val="single"/>
    </w:rPr>
  </w:style>
  <w:style w:type="table" w:styleId="TableGrid">
    <w:name w:val="Table Grid"/>
    <w:basedOn w:val="TableNormal"/>
    <w:rsid w:val="0025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534C2"/>
  </w:style>
  <w:style w:type="paragraph" w:styleId="List">
    <w:name w:val="List"/>
    <w:basedOn w:val="Normal"/>
    <w:rsid w:val="002534C2"/>
    <w:pPr>
      <w:ind w:left="360" w:hanging="360"/>
    </w:pPr>
    <w:rPr>
      <w:rFonts w:ascii="Arial" w:hAnsi="Arial"/>
      <w:sz w:val="20"/>
      <w:szCs w:val="20"/>
      <w:lang w:bidi="he-IL"/>
    </w:rPr>
  </w:style>
  <w:style w:type="character" w:styleId="FollowedHyperlink">
    <w:name w:val="FollowedHyperlink"/>
    <w:rsid w:val="003120C2"/>
    <w:rPr>
      <w:color w:val="800080"/>
      <w:u w:val="single"/>
    </w:rPr>
  </w:style>
  <w:style w:type="character" w:customStyle="1" w:styleId="HeaderChar">
    <w:name w:val="Header Char"/>
    <w:link w:val="Header"/>
    <w:uiPriority w:val="99"/>
    <w:rsid w:val="00940C76"/>
    <w:rPr>
      <w:rFonts w:ascii="Times" w:eastAsia="Times" w:hAnsi="Times"/>
      <w:sz w:val="24"/>
    </w:rPr>
  </w:style>
  <w:style w:type="character" w:styleId="CommentReference">
    <w:name w:val="annotation reference"/>
    <w:rsid w:val="00022EE8"/>
    <w:rPr>
      <w:sz w:val="16"/>
      <w:szCs w:val="16"/>
    </w:rPr>
  </w:style>
  <w:style w:type="paragraph" w:styleId="CommentText">
    <w:name w:val="annotation text"/>
    <w:basedOn w:val="Normal"/>
    <w:link w:val="CommentTextChar"/>
    <w:rsid w:val="00022EE8"/>
    <w:rPr>
      <w:rFonts w:ascii="Times" w:eastAsia="Times" w:hAnsi="Times"/>
      <w:sz w:val="20"/>
      <w:szCs w:val="20"/>
    </w:rPr>
  </w:style>
  <w:style w:type="character" w:customStyle="1" w:styleId="CommentTextChar">
    <w:name w:val="Comment Text Char"/>
    <w:link w:val="CommentText"/>
    <w:rsid w:val="00022EE8"/>
    <w:rPr>
      <w:rFonts w:ascii="Times" w:eastAsia="Times" w:hAnsi="Times"/>
    </w:rPr>
  </w:style>
  <w:style w:type="paragraph" w:styleId="CommentSubject">
    <w:name w:val="annotation subject"/>
    <w:basedOn w:val="CommentText"/>
    <w:next w:val="CommentText"/>
    <w:link w:val="CommentSubjectChar"/>
    <w:rsid w:val="00022EE8"/>
    <w:rPr>
      <w:b/>
      <w:bCs/>
    </w:rPr>
  </w:style>
  <w:style w:type="character" w:customStyle="1" w:styleId="CommentSubjectChar">
    <w:name w:val="Comment Subject Char"/>
    <w:link w:val="CommentSubject"/>
    <w:rsid w:val="00022EE8"/>
    <w:rPr>
      <w:rFonts w:ascii="Times" w:eastAsia="Times" w:hAnsi="Times"/>
      <w:b/>
      <w:bCs/>
    </w:rPr>
  </w:style>
  <w:style w:type="paragraph" w:styleId="ListParagraph">
    <w:name w:val="List Paragraph"/>
    <w:basedOn w:val="Normal"/>
    <w:uiPriority w:val="34"/>
    <w:qFormat/>
    <w:rsid w:val="00883105"/>
    <w:pPr>
      <w:ind w:left="720"/>
    </w:pPr>
    <w:rPr>
      <w:rFonts w:ascii="Times" w:eastAsia="Times" w:hAnsi="Times"/>
      <w:szCs w:val="20"/>
    </w:rPr>
  </w:style>
  <w:style w:type="paragraph" w:styleId="NoSpacing">
    <w:name w:val="No Spacing"/>
    <w:uiPriority w:val="1"/>
    <w:qFormat/>
    <w:rsid w:val="00E15B31"/>
    <w:rPr>
      <w:rFonts w:ascii="Times" w:eastAsia="Times" w:hAnsi="Times"/>
      <w:sz w:val="24"/>
    </w:rPr>
  </w:style>
  <w:style w:type="character" w:customStyle="1" w:styleId="FooterChar">
    <w:name w:val="Footer Char"/>
    <w:link w:val="Footer"/>
    <w:uiPriority w:val="99"/>
    <w:rsid w:val="00E15B31"/>
    <w:rPr>
      <w:rFonts w:ascii="Times" w:eastAsia="Times" w:hAnsi="Times"/>
      <w:sz w:val="24"/>
    </w:rPr>
  </w:style>
  <w:style w:type="character" w:styleId="Strong">
    <w:name w:val="Strong"/>
    <w:basedOn w:val="DefaultParagraphFont"/>
    <w:qFormat/>
    <w:rsid w:val="00366F20"/>
    <w:rPr>
      <w:b/>
      <w:bCs/>
    </w:rPr>
  </w:style>
  <w:style w:type="character" w:customStyle="1" w:styleId="apple-converted-space">
    <w:name w:val="apple-converted-space"/>
    <w:basedOn w:val="DefaultParagraphFont"/>
    <w:rsid w:val="006F5A3C"/>
  </w:style>
  <w:style w:type="paragraph" w:customStyle="1" w:styleId="p1">
    <w:name w:val="p1"/>
    <w:basedOn w:val="Normal"/>
    <w:rsid w:val="00B60693"/>
    <w:rPr>
      <w:rFonts w:ascii="Helvetica" w:hAnsi="Helvetica"/>
      <w:sz w:val="30"/>
      <w:szCs w:val="30"/>
    </w:rPr>
  </w:style>
  <w:style w:type="character" w:customStyle="1" w:styleId="UnresolvedMention1">
    <w:name w:val="Unresolved Mention1"/>
    <w:basedOn w:val="DefaultParagraphFont"/>
    <w:rsid w:val="002239DB"/>
    <w:rPr>
      <w:color w:val="808080"/>
      <w:shd w:val="clear" w:color="auto" w:fill="E6E6E6"/>
    </w:rPr>
  </w:style>
  <w:style w:type="paragraph" w:styleId="Revision">
    <w:name w:val="Revision"/>
    <w:hidden/>
    <w:uiPriority w:val="71"/>
    <w:semiHidden/>
    <w:rsid w:val="0033701B"/>
    <w:rPr>
      <w:rFonts w:ascii="Times" w:eastAsia="Times" w:hAnsi="Times"/>
      <w:sz w:val="24"/>
    </w:rPr>
  </w:style>
  <w:style w:type="character" w:styleId="UnresolvedMention">
    <w:name w:val="Unresolved Mention"/>
    <w:basedOn w:val="DefaultParagraphFont"/>
    <w:rsid w:val="00F4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68943">
      <w:bodyDiv w:val="1"/>
      <w:marLeft w:val="0"/>
      <w:marRight w:val="0"/>
      <w:marTop w:val="0"/>
      <w:marBottom w:val="0"/>
      <w:divBdr>
        <w:top w:val="none" w:sz="0" w:space="0" w:color="auto"/>
        <w:left w:val="none" w:sz="0" w:space="0" w:color="auto"/>
        <w:bottom w:val="none" w:sz="0" w:space="0" w:color="auto"/>
        <w:right w:val="none" w:sz="0" w:space="0" w:color="auto"/>
      </w:divBdr>
    </w:div>
    <w:div w:id="791173672">
      <w:bodyDiv w:val="1"/>
      <w:marLeft w:val="0"/>
      <w:marRight w:val="0"/>
      <w:marTop w:val="0"/>
      <w:marBottom w:val="0"/>
      <w:divBdr>
        <w:top w:val="none" w:sz="0" w:space="0" w:color="auto"/>
        <w:left w:val="none" w:sz="0" w:space="0" w:color="auto"/>
        <w:bottom w:val="none" w:sz="0" w:space="0" w:color="auto"/>
        <w:right w:val="none" w:sz="0" w:space="0" w:color="auto"/>
      </w:divBdr>
    </w:div>
    <w:div w:id="849099456">
      <w:bodyDiv w:val="1"/>
      <w:marLeft w:val="0"/>
      <w:marRight w:val="0"/>
      <w:marTop w:val="0"/>
      <w:marBottom w:val="0"/>
      <w:divBdr>
        <w:top w:val="none" w:sz="0" w:space="0" w:color="auto"/>
        <w:left w:val="none" w:sz="0" w:space="0" w:color="auto"/>
        <w:bottom w:val="none" w:sz="0" w:space="0" w:color="auto"/>
        <w:right w:val="none" w:sz="0" w:space="0" w:color="auto"/>
      </w:divBdr>
    </w:div>
    <w:div w:id="1239439077">
      <w:bodyDiv w:val="1"/>
      <w:marLeft w:val="0"/>
      <w:marRight w:val="0"/>
      <w:marTop w:val="0"/>
      <w:marBottom w:val="0"/>
      <w:divBdr>
        <w:top w:val="none" w:sz="0" w:space="0" w:color="auto"/>
        <w:left w:val="none" w:sz="0" w:space="0" w:color="auto"/>
        <w:bottom w:val="none" w:sz="0" w:space="0" w:color="auto"/>
        <w:right w:val="none" w:sz="0" w:space="0" w:color="auto"/>
      </w:divBdr>
    </w:div>
    <w:div w:id="1286161188">
      <w:bodyDiv w:val="1"/>
      <w:marLeft w:val="0"/>
      <w:marRight w:val="0"/>
      <w:marTop w:val="0"/>
      <w:marBottom w:val="0"/>
      <w:divBdr>
        <w:top w:val="none" w:sz="0" w:space="0" w:color="auto"/>
        <w:left w:val="none" w:sz="0" w:space="0" w:color="auto"/>
        <w:bottom w:val="none" w:sz="0" w:space="0" w:color="auto"/>
        <w:right w:val="none" w:sz="0" w:space="0" w:color="auto"/>
      </w:divBdr>
    </w:div>
    <w:div w:id="1294361550">
      <w:bodyDiv w:val="1"/>
      <w:marLeft w:val="0"/>
      <w:marRight w:val="0"/>
      <w:marTop w:val="0"/>
      <w:marBottom w:val="0"/>
      <w:divBdr>
        <w:top w:val="none" w:sz="0" w:space="0" w:color="auto"/>
        <w:left w:val="none" w:sz="0" w:space="0" w:color="auto"/>
        <w:bottom w:val="none" w:sz="0" w:space="0" w:color="auto"/>
        <w:right w:val="none" w:sz="0" w:space="0" w:color="auto"/>
      </w:divBdr>
    </w:div>
    <w:div w:id="1418552214">
      <w:bodyDiv w:val="1"/>
      <w:marLeft w:val="0"/>
      <w:marRight w:val="0"/>
      <w:marTop w:val="0"/>
      <w:marBottom w:val="0"/>
      <w:divBdr>
        <w:top w:val="none" w:sz="0" w:space="0" w:color="auto"/>
        <w:left w:val="none" w:sz="0" w:space="0" w:color="auto"/>
        <w:bottom w:val="none" w:sz="0" w:space="0" w:color="auto"/>
        <w:right w:val="none" w:sz="0" w:space="0" w:color="auto"/>
      </w:divBdr>
    </w:div>
    <w:div w:id="1444806740">
      <w:bodyDiv w:val="1"/>
      <w:marLeft w:val="0"/>
      <w:marRight w:val="0"/>
      <w:marTop w:val="0"/>
      <w:marBottom w:val="0"/>
      <w:divBdr>
        <w:top w:val="none" w:sz="0" w:space="0" w:color="auto"/>
        <w:left w:val="none" w:sz="0" w:space="0" w:color="auto"/>
        <w:bottom w:val="none" w:sz="0" w:space="0" w:color="auto"/>
        <w:right w:val="none" w:sz="0" w:space="0" w:color="auto"/>
      </w:divBdr>
    </w:div>
    <w:div w:id="1558974168">
      <w:bodyDiv w:val="1"/>
      <w:marLeft w:val="0"/>
      <w:marRight w:val="0"/>
      <w:marTop w:val="0"/>
      <w:marBottom w:val="0"/>
      <w:divBdr>
        <w:top w:val="none" w:sz="0" w:space="0" w:color="auto"/>
        <w:left w:val="none" w:sz="0" w:space="0" w:color="auto"/>
        <w:bottom w:val="none" w:sz="0" w:space="0" w:color="auto"/>
        <w:right w:val="none" w:sz="0" w:space="0" w:color="auto"/>
      </w:divBdr>
    </w:div>
    <w:div w:id="1636713650">
      <w:bodyDiv w:val="1"/>
      <w:marLeft w:val="0"/>
      <w:marRight w:val="0"/>
      <w:marTop w:val="0"/>
      <w:marBottom w:val="0"/>
      <w:divBdr>
        <w:top w:val="none" w:sz="0" w:space="0" w:color="auto"/>
        <w:left w:val="none" w:sz="0" w:space="0" w:color="auto"/>
        <w:bottom w:val="none" w:sz="0" w:space="0" w:color="auto"/>
        <w:right w:val="none" w:sz="0" w:space="0" w:color="auto"/>
      </w:divBdr>
    </w:div>
    <w:div w:id="1656101723">
      <w:bodyDiv w:val="1"/>
      <w:marLeft w:val="0"/>
      <w:marRight w:val="0"/>
      <w:marTop w:val="0"/>
      <w:marBottom w:val="0"/>
      <w:divBdr>
        <w:top w:val="none" w:sz="0" w:space="0" w:color="auto"/>
        <w:left w:val="none" w:sz="0" w:space="0" w:color="auto"/>
        <w:bottom w:val="none" w:sz="0" w:space="0" w:color="auto"/>
        <w:right w:val="none" w:sz="0" w:space="0" w:color="auto"/>
      </w:divBdr>
    </w:div>
    <w:div w:id="1878808367">
      <w:bodyDiv w:val="1"/>
      <w:marLeft w:val="0"/>
      <w:marRight w:val="0"/>
      <w:marTop w:val="0"/>
      <w:marBottom w:val="0"/>
      <w:divBdr>
        <w:top w:val="none" w:sz="0" w:space="0" w:color="auto"/>
        <w:left w:val="none" w:sz="0" w:space="0" w:color="auto"/>
        <w:bottom w:val="none" w:sz="0" w:space="0" w:color="auto"/>
        <w:right w:val="none" w:sz="0" w:space="0" w:color="auto"/>
      </w:divBdr>
    </w:div>
    <w:div w:id="1888176160">
      <w:bodyDiv w:val="1"/>
      <w:marLeft w:val="0"/>
      <w:marRight w:val="0"/>
      <w:marTop w:val="0"/>
      <w:marBottom w:val="0"/>
      <w:divBdr>
        <w:top w:val="none" w:sz="0" w:space="0" w:color="auto"/>
        <w:left w:val="none" w:sz="0" w:space="0" w:color="auto"/>
        <w:bottom w:val="none" w:sz="0" w:space="0" w:color="auto"/>
        <w:right w:val="none" w:sz="0" w:space="0" w:color="auto"/>
      </w:divBdr>
    </w:div>
    <w:div w:id="197474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luesky24@comcast.net"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ildlife.state.nh.us/maps/wap.html" TargetMode="External"/><Relationship Id="rId7" Type="http://schemas.openxmlformats.org/officeDocument/2006/relationships/endnotes" Target="endnotes.xml"/><Relationship Id="rId12" Type="http://schemas.openxmlformats.org/officeDocument/2006/relationships/hyperlink" Target="http://www.independentsector.org/resource/the-value-of-volunteer-time/" TargetMode="External"/><Relationship Id="rId17" Type="http://schemas.openxmlformats.org/officeDocument/2006/relationships/footer" Target="footer2.xml"/><Relationship Id="rId25" Type="http://schemas.openxmlformats.org/officeDocument/2006/relationships/hyperlink" Target="http://nhcoastalviewer-lptg.unh.ed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holars.unh.edu/prep/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atbaypartnership.org/grants.html" TargetMode="External"/><Relationship Id="rId24" Type="http://schemas.openxmlformats.org/officeDocument/2006/relationships/hyperlink" Target="https://www.youtube.com/watch?v=7PXTV3C_xHo&amp;feature=youtu.be"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nhcoastalviewer.org/" TargetMode="External"/><Relationship Id="rId28" Type="http://schemas.openxmlformats.org/officeDocument/2006/relationships/theme" Target="theme/theme1.xml"/><Relationship Id="rId10" Type="http://schemas.openxmlformats.org/officeDocument/2006/relationships/package" Target="embeddings/Microsoft_Excel_Worksheet.xlsx"/><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reatbaypartnership.org" TargetMode="External"/><Relationship Id="rId22" Type="http://schemas.openxmlformats.org/officeDocument/2006/relationships/hyperlink" Target="http://nhcoastalviewer-lptg.unh.ed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Day-to-Day%20NHEP%20Administration\2007%20NHEP%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B56B-CFC0-5746-84BD-C2BA89E0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J:\Day-to-Day NHEP Administration\2007 NHEP Letterhead.dot</Template>
  <TotalTime>61</TotalTime>
  <Pages>9</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February 7, 2008</vt:lpstr>
    </vt:vector>
  </TitlesOfParts>
  <Company>University of New Hampshire</Company>
  <LinksUpToDate>false</LinksUpToDate>
  <CharactersWithSpaces>22134</CharactersWithSpaces>
  <SharedDoc>false</SharedDoc>
  <HLinks>
    <vt:vector size="66" baseType="variant">
      <vt:variant>
        <vt:i4>4259951</vt:i4>
      </vt:variant>
      <vt:variant>
        <vt:i4>127</vt:i4>
      </vt:variant>
      <vt:variant>
        <vt:i4>0</vt:i4>
      </vt:variant>
      <vt:variant>
        <vt:i4>5</vt:i4>
      </vt:variant>
      <vt:variant>
        <vt:lpwstr>http://www.prep.unh.edu/resources/pdf/the_land_conservation-BwH-etal.10.pdf</vt:lpwstr>
      </vt:variant>
      <vt:variant>
        <vt:lpwstr/>
      </vt:variant>
      <vt:variant>
        <vt:i4>7995432</vt:i4>
      </vt:variant>
      <vt:variant>
        <vt:i4>124</vt:i4>
      </vt:variant>
      <vt:variant>
        <vt:i4>0</vt:i4>
      </vt:variant>
      <vt:variant>
        <vt:i4>5</vt:i4>
      </vt:variant>
      <vt:variant>
        <vt:lpwstr>http://www.rpc-nh.org/coastal-conservation.htm</vt:lpwstr>
      </vt:variant>
      <vt:variant>
        <vt:lpwstr/>
      </vt:variant>
      <vt:variant>
        <vt:i4>6160465</vt:i4>
      </vt:variant>
      <vt:variant>
        <vt:i4>80</vt:i4>
      </vt:variant>
      <vt:variant>
        <vt:i4>0</vt:i4>
      </vt:variant>
      <vt:variant>
        <vt:i4>5</vt:i4>
      </vt:variant>
      <vt:variant>
        <vt:lpwstr>http://earth.google.com/</vt:lpwstr>
      </vt:variant>
      <vt:variant>
        <vt:lpwstr/>
      </vt:variant>
      <vt:variant>
        <vt:i4>4849774</vt:i4>
      </vt:variant>
      <vt:variant>
        <vt:i4>12</vt:i4>
      </vt:variant>
      <vt:variant>
        <vt:i4>0</vt:i4>
      </vt:variant>
      <vt:variant>
        <vt:i4>5</vt:i4>
      </vt:variant>
      <vt:variant>
        <vt:lpwstr>mailto:bluesky24@comcast.net</vt:lpwstr>
      </vt:variant>
      <vt:variant>
        <vt:lpwstr/>
      </vt:variant>
      <vt:variant>
        <vt:i4>3276865</vt:i4>
      </vt:variant>
      <vt:variant>
        <vt:i4>9</vt:i4>
      </vt:variant>
      <vt:variant>
        <vt:i4>0</vt:i4>
      </vt:variant>
      <vt:variant>
        <vt:i4>5</vt:i4>
      </vt:variant>
      <vt:variant>
        <vt:lpwstr>http://www.greatbaypartnership.org/</vt:lpwstr>
      </vt:variant>
      <vt:variant>
        <vt:lpwstr/>
      </vt:variant>
      <vt:variant>
        <vt:i4>327749</vt:i4>
      </vt:variant>
      <vt:variant>
        <vt:i4>6</vt:i4>
      </vt:variant>
      <vt:variant>
        <vt:i4>0</vt:i4>
      </vt:variant>
      <vt:variant>
        <vt:i4>5</vt:i4>
      </vt:variant>
      <vt:variant>
        <vt:lpwstr>http://www.nhep.unh.edu/</vt:lpwstr>
      </vt:variant>
      <vt:variant>
        <vt:lpwstr/>
      </vt:variant>
      <vt:variant>
        <vt:i4>3866702</vt:i4>
      </vt:variant>
      <vt:variant>
        <vt:i4>3</vt:i4>
      </vt:variant>
      <vt:variant>
        <vt:i4>0</vt:i4>
      </vt:variant>
      <vt:variant>
        <vt:i4>5</vt:i4>
      </vt:variant>
      <vt:variant>
        <vt:lpwstr>http://www.independentsector.org/programs/research/volunteer_time.html</vt:lpwstr>
      </vt:variant>
      <vt:variant>
        <vt:lpwstr/>
      </vt:variant>
      <vt:variant>
        <vt:i4>4259951</vt:i4>
      </vt:variant>
      <vt:variant>
        <vt:i4>0</vt:i4>
      </vt:variant>
      <vt:variant>
        <vt:i4>0</vt:i4>
      </vt:variant>
      <vt:variant>
        <vt:i4>5</vt:i4>
      </vt:variant>
      <vt:variant>
        <vt:lpwstr>http://www.prep.unh.edu/resources/pdf/the_land_conservation-BwH-etal.10.pdf</vt:lpwstr>
      </vt:variant>
      <vt:variant>
        <vt:lpwstr/>
      </vt:variant>
      <vt:variant>
        <vt:i4>6619193</vt:i4>
      </vt:variant>
      <vt:variant>
        <vt:i4>65934</vt:i4>
      </vt:variant>
      <vt:variant>
        <vt:i4>1026</vt:i4>
      </vt:variant>
      <vt:variant>
        <vt:i4>1</vt:i4>
      </vt:variant>
      <vt:variant>
        <vt:lpwstr>logo gbrpp</vt:lpwstr>
      </vt:variant>
      <vt:variant>
        <vt:lpwstr/>
      </vt:variant>
      <vt:variant>
        <vt:i4>6619193</vt:i4>
      </vt:variant>
      <vt:variant>
        <vt:i4>66082</vt:i4>
      </vt:variant>
      <vt:variant>
        <vt:i4>1028</vt:i4>
      </vt:variant>
      <vt:variant>
        <vt:i4>1</vt:i4>
      </vt:variant>
      <vt:variant>
        <vt:lpwstr>logo gbrpp</vt:lpwstr>
      </vt:variant>
      <vt:variant>
        <vt:lpwstr/>
      </vt:variant>
      <vt:variant>
        <vt:i4>655373</vt:i4>
      </vt:variant>
      <vt:variant>
        <vt:i4>-1</vt:i4>
      </vt:variant>
      <vt:variant>
        <vt:i4>1027</vt:i4>
      </vt:variant>
      <vt:variant>
        <vt:i4>1</vt:i4>
      </vt:variant>
      <vt:variant>
        <vt:lpwstr>LPTG_Program_Map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2008</dc:title>
  <dc:subject/>
  <dc:creator>Jennifer Hunter</dc:creator>
  <cp:keywords/>
  <dc:description/>
  <cp:lastModifiedBy>D Brickner-Wood</cp:lastModifiedBy>
  <cp:revision>11</cp:revision>
  <cp:lastPrinted>2018-03-30T21:54:00Z</cp:lastPrinted>
  <dcterms:created xsi:type="dcterms:W3CDTF">2018-03-30T21:55:00Z</dcterms:created>
  <dcterms:modified xsi:type="dcterms:W3CDTF">2020-02-27T00:56:00Z</dcterms:modified>
</cp:coreProperties>
</file>